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1" w:type="pct"/>
        <w:tblLook w:val="01E0"/>
      </w:tblPr>
      <w:tblGrid>
        <w:gridCol w:w="2017"/>
        <w:gridCol w:w="8733"/>
      </w:tblGrid>
      <w:tr w:rsidR="00521BEF" w:rsidRPr="00B22EAA" w:rsidTr="00040366">
        <w:trPr>
          <w:trHeight w:val="921"/>
        </w:trPr>
        <w:tc>
          <w:tcPr>
            <w:tcW w:w="938" w:type="pct"/>
          </w:tcPr>
          <w:p w:rsidR="00521BEF" w:rsidRPr="00B22EAA" w:rsidRDefault="00F934D9" w:rsidP="00521BEF">
            <w:pPr>
              <w:spacing w:after="0"/>
              <w:ind w:left="-180" w:right="180"/>
              <w:jc w:val="both"/>
              <w:rPr>
                <w:sz w:val="26"/>
                <w:szCs w:val="26"/>
              </w:rPr>
            </w:pPr>
            <w:r w:rsidRPr="00B22EAA">
              <w:rPr>
                <w:sz w:val="26"/>
                <w:szCs w:val="26"/>
              </w:rPr>
              <w:object w:dxaOrig="5626" w:dyaOrig="5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7" o:title=""/>
                </v:shape>
                <o:OLEObject Type="Embed" ProgID="CorelDraw.Graphic.17" ShapeID="_x0000_i1025" DrawAspect="Content" ObjectID="_1701605756" r:id="rId8"/>
              </w:object>
            </w:r>
            <w:r w:rsidR="007F1D40">
              <w:rPr>
                <w:sz w:val="26"/>
                <w:szCs w:val="26"/>
              </w:rPr>
              <w:t xml:space="preserve"> </w:t>
            </w:r>
          </w:p>
        </w:tc>
        <w:tc>
          <w:tcPr>
            <w:tcW w:w="4062" w:type="pct"/>
          </w:tcPr>
          <w:p w:rsidR="00521BEF" w:rsidRPr="00601525" w:rsidRDefault="007F1D40" w:rsidP="009D1220">
            <w:pPr>
              <w:pStyle w:val="NoSpacing"/>
              <w:ind w:right="180"/>
              <w:jc w:val="both"/>
              <w:rPr>
                <w:rFonts w:ascii="Times New Roman" w:hAnsi="Times New Roman" w:cs="Times New Roman"/>
                <w:b/>
                <w:color w:val="00642D"/>
                <w:sz w:val="26"/>
                <w:szCs w:val="26"/>
              </w:rPr>
            </w:pPr>
            <w:r>
              <w:rPr>
                <w:b/>
                <w:sz w:val="26"/>
                <w:szCs w:val="26"/>
              </w:rPr>
              <w:t xml:space="preserve">  </w:t>
            </w:r>
            <w:r w:rsidR="00521BEF" w:rsidRPr="00601525">
              <w:rPr>
                <w:rFonts w:ascii="Times New Roman" w:hAnsi="Times New Roman" w:cs="Times New Roman"/>
                <w:b/>
                <w:color w:val="00642D"/>
                <w:sz w:val="26"/>
                <w:szCs w:val="26"/>
              </w:rPr>
              <w:t>Indira Gandhi Delhi Technical University For Women</w:t>
            </w:r>
          </w:p>
          <w:p w:rsidR="00521BEF" w:rsidRPr="00B921CD" w:rsidRDefault="00521BEF" w:rsidP="00521BEF">
            <w:pPr>
              <w:pStyle w:val="NoSpacing"/>
              <w:ind w:left="-180" w:right="180"/>
              <w:jc w:val="both"/>
              <w:rPr>
                <w:rFonts w:ascii="Times New Roman" w:hAnsi="Times New Roman" w:cs="Times New Roman"/>
                <w:i/>
                <w:sz w:val="24"/>
                <w:szCs w:val="24"/>
              </w:rPr>
            </w:pPr>
            <w:r w:rsidRPr="00B921CD">
              <w:rPr>
                <w:rFonts w:ascii="Times New Roman" w:hAnsi="Times New Roman" w:cs="Times New Roman"/>
                <w:i/>
                <w:sz w:val="24"/>
                <w:szCs w:val="24"/>
              </w:rPr>
              <w:t xml:space="preserve">     </w:t>
            </w:r>
            <w:r w:rsidR="009D1220" w:rsidRPr="00B921CD">
              <w:rPr>
                <w:rFonts w:ascii="Times New Roman" w:hAnsi="Times New Roman" w:cs="Times New Roman"/>
                <w:i/>
                <w:sz w:val="24"/>
                <w:szCs w:val="24"/>
              </w:rPr>
              <w:t xml:space="preserve">   </w:t>
            </w:r>
            <w:r w:rsidR="007F1D40" w:rsidRPr="00B921CD">
              <w:rPr>
                <w:rFonts w:ascii="Times New Roman" w:hAnsi="Times New Roman" w:cs="Times New Roman"/>
                <w:i/>
                <w:sz w:val="24"/>
                <w:szCs w:val="24"/>
              </w:rPr>
              <w:t xml:space="preserve">   </w:t>
            </w:r>
            <w:r w:rsidRPr="00B921CD">
              <w:rPr>
                <w:rFonts w:ascii="Times New Roman" w:hAnsi="Times New Roman" w:cs="Times New Roman"/>
                <w:i/>
                <w:sz w:val="24"/>
                <w:szCs w:val="24"/>
              </w:rPr>
              <w:t>(Established by Govt. of Delhi vide Act 09 of 2012)</w:t>
            </w:r>
          </w:p>
          <w:p w:rsidR="00521BEF" w:rsidRPr="00B921CD" w:rsidRDefault="00521BEF" w:rsidP="00521BEF">
            <w:pPr>
              <w:pStyle w:val="NoSpacing"/>
              <w:ind w:left="-180" w:right="180"/>
              <w:jc w:val="both"/>
              <w:rPr>
                <w:rFonts w:ascii="Times New Roman" w:hAnsi="Times New Roman" w:cs="Times New Roman"/>
                <w:sz w:val="24"/>
                <w:szCs w:val="24"/>
              </w:rPr>
            </w:pPr>
            <w:r w:rsidRPr="00B921CD">
              <w:rPr>
                <w:rFonts w:ascii="Times New Roman" w:hAnsi="Times New Roman" w:cs="Times New Roman"/>
                <w:sz w:val="24"/>
                <w:szCs w:val="24"/>
              </w:rPr>
              <w:t xml:space="preserve">                 </w:t>
            </w:r>
            <w:r w:rsidR="000762FF">
              <w:rPr>
                <w:rFonts w:ascii="Times New Roman" w:hAnsi="Times New Roman" w:cs="Times New Roman"/>
                <w:sz w:val="24"/>
                <w:szCs w:val="24"/>
              </w:rPr>
              <w:t xml:space="preserve">       </w:t>
            </w:r>
            <w:r w:rsidRPr="00B921CD">
              <w:rPr>
                <w:rFonts w:ascii="Times New Roman" w:hAnsi="Times New Roman" w:cs="Times New Roman"/>
                <w:sz w:val="24"/>
                <w:szCs w:val="24"/>
              </w:rPr>
              <w:t xml:space="preserve">    Kashmere Gate, Delhi-110006</w:t>
            </w:r>
          </w:p>
          <w:p w:rsidR="00521BEF" w:rsidRPr="00B921CD" w:rsidRDefault="00521BEF" w:rsidP="00521BEF">
            <w:pPr>
              <w:spacing w:after="0"/>
              <w:ind w:left="-180" w:right="180"/>
              <w:jc w:val="both"/>
              <w:rPr>
                <w:rFonts w:ascii="Times New Roman" w:hAnsi="Times New Roman" w:cs="Times New Roman"/>
                <w:b/>
                <w:sz w:val="26"/>
                <w:szCs w:val="26"/>
                <w:u w:val="single"/>
              </w:rPr>
            </w:pPr>
            <w:r w:rsidRPr="00B921CD">
              <w:rPr>
                <w:rFonts w:ascii="Times New Roman" w:hAnsi="Times New Roman" w:cs="Times New Roman"/>
                <w:b/>
                <w:sz w:val="26"/>
                <w:szCs w:val="26"/>
              </w:rPr>
              <w:t xml:space="preserve">                   </w:t>
            </w:r>
            <w:r w:rsidR="007F1D40" w:rsidRPr="00B921CD">
              <w:rPr>
                <w:rFonts w:ascii="Times New Roman" w:hAnsi="Times New Roman" w:cs="Times New Roman"/>
                <w:b/>
                <w:sz w:val="26"/>
                <w:szCs w:val="26"/>
              </w:rPr>
              <w:t xml:space="preserve">  </w:t>
            </w:r>
            <w:r w:rsidRPr="00B921CD">
              <w:rPr>
                <w:rFonts w:ascii="Times New Roman" w:hAnsi="Times New Roman" w:cs="Times New Roman"/>
                <w:b/>
                <w:sz w:val="26"/>
                <w:szCs w:val="26"/>
              </w:rPr>
              <w:t xml:space="preserve">        </w:t>
            </w:r>
            <w:r w:rsidRPr="00B921CD">
              <w:rPr>
                <w:rFonts w:ascii="Times New Roman" w:hAnsi="Times New Roman" w:cs="Times New Roman"/>
                <w:b/>
                <w:sz w:val="26"/>
                <w:szCs w:val="26"/>
                <w:u w:val="single"/>
              </w:rPr>
              <w:t>ACADEMIC BRANCH</w:t>
            </w:r>
          </w:p>
          <w:p w:rsidR="00521BEF" w:rsidRPr="00B22EAA" w:rsidRDefault="00521BEF" w:rsidP="00521BEF">
            <w:pPr>
              <w:spacing w:after="0"/>
              <w:ind w:left="-180" w:right="180"/>
              <w:jc w:val="both"/>
              <w:rPr>
                <w:b/>
                <w:sz w:val="26"/>
                <w:szCs w:val="26"/>
                <w:u w:val="single"/>
              </w:rPr>
            </w:pPr>
          </w:p>
        </w:tc>
      </w:tr>
    </w:tbl>
    <w:p w:rsidR="00521BEF" w:rsidRPr="007F1D40" w:rsidRDefault="00521BEF" w:rsidP="007B01A6">
      <w:pPr>
        <w:pStyle w:val="NoSpacing"/>
        <w:ind w:left="-360"/>
        <w:jc w:val="both"/>
        <w:rPr>
          <w:rFonts w:ascii="Times New Roman" w:hAnsi="Times New Roman" w:cs="Times New Roman"/>
        </w:rPr>
      </w:pPr>
      <w:r w:rsidRPr="007F1D40">
        <w:rPr>
          <w:rFonts w:ascii="Times New Roman" w:hAnsi="Times New Roman" w:cs="Times New Roman"/>
        </w:rPr>
        <w:t>Acad/IGDTUW/Notice/2021-22</w:t>
      </w:r>
      <w:r w:rsidR="00C2346B" w:rsidRPr="007F1D40">
        <w:rPr>
          <w:rFonts w:ascii="Times New Roman" w:hAnsi="Times New Roman" w:cs="Times New Roman"/>
        </w:rPr>
        <w:t>/</w:t>
      </w:r>
      <w:r w:rsidR="00C2346B" w:rsidRPr="007F1D40">
        <w:rPr>
          <w:rFonts w:ascii="Times New Roman" w:hAnsi="Times New Roman" w:cs="Times New Roman"/>
        </w:rPr>
        <w:tab/>
      </w:r>
      <w:r w:rsidR="004448EC" w:rsidRPr="007F1D40">
        <w:rPr>
          <w:rFonts w:ascii="Times New Roman" w:hAnsi="Times New Roman" w:cs="Times New Roman"/>
        </w:rPr>
        <w:tab/>
      </w:r>
      <w:r w:rsidR="004448EC" w:rsidRPr="007F1D40">
        <w:rPr>
          <w:rFonts w:ascii="Times New Roman" w:hAnsi="Times New Roman" w:cs="Times New Roman"/>
        </w:rPr>
        <w:tab/>
      </w:r>
      <w:r w:rsidR="004448EC" w:rsidRPr="007F1D40">
        <w:rPr>
          <w:rFonts w:ascii="Times New Roman" w:hAnsi="Times New Roman" w:cs="Times New Roman"/>
        </w:rPr>
        <w:tab/>
      </w:r>
      <w:r w:rsidR="004448EC" w:rsidRPr="007F1D40">
        <w:rPr>
          <w:rFonts w:ascii="Times New Roman" w:hAnsi="Times New Roman" w:cs="Times New Roman"/>
        </w:rPr>
        <w:tab/>
        <w:t xml:space="preserve">   </w:t>
      </w:r>
      <w:r w:rsidR="004448EC" w:rsidRPr="007F1D40">
        <w:rPr>
          <w:rFonts w:ascii="Times New Roman" w:hAnsi="Times New Roman" w:cs="Times New Roman"/>
        </w:rPr>
        <w:tab/>
        <w:t xml:space="preserve">                    </w:t>
      </w:r>
      <w:r w:rsidR="007B01A6" w:rsidRPr="007F1D40">
        <w:rPr>
          <w:rFonts w:ascii="Times New Roman" w:hAnsi="Times New Roman" w:cs="Times New Roman"/>
        </w:rPr>
        <w:t xml:space="preserve">                 </w:t>
      </w:r>
      <w:r w:rsidR="00236B4D">
        <w:rPr>
          <w:rFonts w:ascii="Times New Roman" w:hAnsi="Times New Roman" w:cs="Times New Roman"/>
        </w:rPr>
        <w:t xml:space="preserve"> </w:t>
      </w:r>
      <w:r w:rsidR="00F7297E">
        <w:rPr>
          <w:rFonts w:ascii="Times New Roman" w:hAnsi="Times New Roman" w:cs="Times New Roman"/>
        </w:rPr>
        <w:t>2</w:t>
      </w:r>
      <w:r w:rsidR="00630D3E">
        <w:rPr>
          <w:rFonts w:ascii="Times New Roman" w:hAnsi="Times New Roman" w:cs="Times New Roman"/>
        </w:rPr>
        <w:t>1</w:t>
      </w:r>
      <w:r w:rsidRPr="007F1D40">
        <w:rPr>
          <w:rFonts w:ascii="Times New Roman" w:hAnsi="Times New Roman" w:cs="Times New Roman"/>
        </w:rPr>
        <w:t>/1</w:t>
      </w:r>
      <w:r w:rsidR="00630D3E">
        <w:rPr>
          <w:rFonts w:ascii="Times New Roman" w:hAnsi="Times New Roman" w:cs="Times New Roman"/>
        </w:rPr>
        <w:t>2</w:t>
      </w:r>
      <w:r w:rsidRPr="007F1D40">
        <w:rPr>
          <w:rFonts w:ascii="Times New Roman" w:hAnsi="Times New Roman" w:cs="Times New Roman"/>
        </w:rPr>
        <w:t>/2021</w:t>
      </w:r>
    </w:p>
    <w:p w:rsidR="009D1220" w:rsidRPr="007F1D40" w:rsidRDefault="009D1220" w:rsidP="00521BEF">
      <w:pPr>
        <w:pStyle w:val="NoSpacing"/>
        <w:ind w:left="-180" w:right="180"/>
        <w:jc w:val="both"/>
        <w:rPr>
          <w:rFonts w:ascii="Times New Roman" w:hAnsi="Times New Roman" w:cs="Times New Roman"/>
        </w:rPr>
      </w:pPr>
    </w:p>
    <w:p w:rsidR="008A384B" w:rsidRDefault="008A384B" w:rsidP="008A384B">
      <w:pPr>
        <w:pStyle w:val="Heading2"/>
        <w:spacing w:before="1"/>
        <w:ind w:left="-360" w:firstLine="19"/>
        <w:jc w:val="both"/>
      </w:pPr>
      <w:r>
        <w:rPr>
          <w:u w:val="thick"/>
        </w:rPr>
        <w:t>GUIDELINES FOR FEE WAIVER/FINANCIAL SUPPORT TO THE MERITORIOUS STUDENTS AND VARIOUS SCHOLARSHIP SCHEMES FOR DIFFERENT CATEGORIES OF STUDENTS OF IGDTUW</w:t>
      </w:r>
    </w:p>
    <w:p w:rsidR="008A384B" w:rsidRPr="008A384B" w:rsidRDefault="008A384B" w:rsidP="008A384B">
      <w:pPr>
        <w:pStyle w:val="BodyText"/>
        <w:rPr>
          <w:b/>
          <w:sz w:val="14"/>
        </w:rPr>
      </w:pPr>
    </w:p>
    <w:p w:rsidR="008A384B" w:rsidRPr="008A384B" w:rsidRDefault="008A384B" w:rsidP="00EC2068">
      <w:pPr>
        <w:pStyle w:val="ListParagraph"/>
        <w:widowControl w:val="0"/>
        <w:numPr>
          <w:ilvl w:val="0"/>
          <w:numId w:val="36"/>
        </w:numPr>
        <w:autoSpaceDE w:val="0"/>
        <w:autoSpaceDN w:val="0"/>
        <w:spacing w:before="91" w:after="0" w:line="240" w:lineRule="auto"/>
        <w:ind w:left="0" w:hanging="453"/>
        <w:contextualSpacing w:val="0"/>
        <w:jc w:val="left"/>
        <w:rPr>
          <w:rFonts w:ascii="Times New Roman" w:hAnsi="Times New Roman" w:cs="Times New Roman"/>
          <w:b/>
        </w:rPr>
      </w:pPr>
      <w:bookmarkStart w:id="0" w:name="_Hlk87868529"/>
      <w:r w:rsidRPr="008A384B">
        <w:rPr>
          <w:rFonts w:ascii="Times New Roman" w:hAnsi="Times New Roman" w:cs="Times New Roman"/>
          <w:b/>
        </w:rPr>
        <w:t>FEE WAIVER/FINANCIAL SUPPORT TO THE MERITORIOUS STUDENTS OF UG COURSES</w:t>
      </w:r>
    </w:p>
    <w:p w:rsidR="008A384B" w:rsidRPr="008A384B" w:rsidRDefault="008A384B" w:rsidP="008A384B">
      <w:pPr>
        <w:pStyle w:val="BodyText"/>
        <w:rPr>
          <w:b/>
        </w:rPr>
      </w:pPr>
    </w:p>
    <w:p w:rsidR="008A384B" w:rsidRPr="008A384B" w:rsidRDefault="008A384B" w:rsidP="00EC2068">
      <w:pPr>
        <w:pStyle w:val="ListParagraph"/>
        <w:widowControl w:val="0"/>
        <w:numPr>
          <w:ilvl w:val="1"/>
          <w:numId w:val="36"/>
        </w:numPr>
        <w:autoSpaceDE w:val="0"/>
        <w:autoSpaceDN w:val="0"/>
        <w:spacing w:before="1" w:after="0" w:line="240" w:lineRule="auto"/>
        <w:ind w:left="0" w:right="30" w:hanging="346"/>
        <w:contextualSpacing w:val="0"/>
        <w:jc w:val="both"/>
        <w:rPr>
          <w:rFonts w:ascii="Times New Roman" w:hAnsi="Times New Roman" w:cs="Times New Roman"/>
          <w:b/>
        </w:rPr>
      </w:pPr>
      <w:bookmarkStart w:id="1" w:name="_Hlk87868464"/>
      <w:r w:rsidRPr="008A384B">
        <w:rPr>
          <w:rFonts w:ascii="Times New Roman" w:hAnsi="Times New Roman" w:cs="Times New Roman"/>
          <w:b/>
        </w:rPr>
        <w:t>For the meritorious students scoring high rank in the National level competitive examinations, the University has offered 100% Tuition Fee Waiver/Scholarship schemes from the Academic Year 2021-22 in B.Tech. &amp; B.Arch. program.</w:t>
      </w:r>
    </w:p>
    <w:p w:rsidR="008A384B" w:rsidRPr="008A384B" w:rsidRDefault="008A384B" w:rsidP="008A384B">
      <w:pPr>
        <w:pStyle w:val="BodyText"/>
        <w:spacing w:before="8"/>
        <w:rPr>
          <w:b/>
          <w:sz w:val="21"/>
        </w:rPr>
      </w:pPr>
    </w:p>
    <w:p w:rsidR="008A384B" w:rsidRDefault="00C07114" w:rsidP="00EC2068">
      <w:pPr>
        <w:pStyle w:val="ListParagraph"/>
        <w:widowControl w:val="0"/>
        <w:numPr>
          <w:ilvl w:val="2"/>
          <w:numId w:val="36"/>
        </w:numPr>
        <w:autoSpaceDE w:val="0"/>
        <w:autoSpaceDN w:val="0"/>
        <w:spacing w:after="0" w:line="240" w:lineRule="auto"/>
        <w:ind w:left="0" w:right="30" w:hanging="270"/>
        <w:contextualSpacing w:val="0"/>
        <w:rPr>
          <w:rFonts w:ascii="Times New Roman" w:hAnsi="Times New Roman" w:cs="Times New Roman"/>
        </w:rPr>
      </w:pPr>
      <w:r>
        <w:rPr>
          <w:rFonts w:ascii="Times New Roman" w:hAnsi="Times New Roman" w:cs="Times New Roman"/>
        </w:rPr>
        <w:t xml:space="preserve"> </w:t>
      </w:r>
      <w:r w:rsidR="008A384B" w:rsidRPr="008A384B">
        <w:rPr>
          <w:rFonts w:ascii="Times New Roman" w:hAnsi="Times New Roman" w:cs="Times New Roman"/>
        </w:rPr>
        <w:t>100 % Tuition Fee waiver to all the students who take admission in B.Tech. and Dual degree (B.Tech+</w:t>
      </w:r>
      <w:r w:rsidR="002B2CC8" w:rsidRPr="002B2CC8">
        <w:rPr>
          <w:rFonts w:ascii="Times New Roman" w:hAnsi="Times New Roman" w:cs="Times New Roman"/>
        </w:rPr>
        <w:t xml:space="preserve"> </w:t>
      </w:r>
      <w:r w:rsidR="002B2CC8" w:rsidRPr="008A384B">
        <w:rPr>
          <w:rFonts w:ascii="Times New Roman" w:hAnsi="Times New Roman" w:cs="Times New Roman"/>
        </w:rPr>
        <w:t>MBA)</w:t>
      </w:r>
    </w:p>
    <w:p w:rsidR="008A384B" w:rsidRPr="008A384B" w:rsidRDefault="008A384B" w:rsidP="00EC2068">
      <w:pPr>
        <w:pStyle w:val="ListParagraph"/>
        <w:widowControl w:val="0"/>
        <w:autoSpaceDE w:val="0"/>
        <w:autoSpaceDN w:val="0"/>
        <w:spacing w:after="0" w:line="240" w:lineRule="auto"/>
        <w:ind w:left="0" w:right="30" w:hanging="180"/>
        <w:contextualSpacing w:val="0"/>
        <w:rPr>
          <w:rFonts w:ascii="Times New Roman" w:hAnsi="Times New Roman" w:cs="Times New Roman"/>
        </w:rPr>
      </w:pPr>
      <w:r>
        <w:rPr>
          <w:rFonts w:ascii="Times New Roman" w:hAnsi="Times New Roman" w:cs="Times New Roman"/>
        </w:rPr>
        <w:t xml:space="preserve"> </w:t>
      </w:r>
      <w:r w:rsidR="00C72B78">
        <w:rPr>
          <w:rFonts w:ascii="Times New Roman" w:hAnsi="Times New Roman" w:cs="Times New Roman"/>
        </w:rPr>
        <w:tab/>
      </w:r>
      <w:r w:rsidR="00C07114">
        <w:rPr>
          <w:rFonts w:ascii="Times New Roman" w:hAnsi="Times New Roman" w:cs="Times New Roman"/>
        </w:rPr>
        <w:t xml:space="preserve"> </w:t>
      </w:r>
      <w:r w:rsidRPr="008A384B">
        <w:rPr>
          <w:rFonts w:ascii="Times New Roman" w:hAnsi="Times New Roman" w:cs="Times New Roman"/>
        </w:rPr>
        <w:t>programs having JEE Mains Rank up to 5000 in the 1</w:t>
      </w:r>
      <w:r w:rsidRPr="008A384B">
        <w:rPr>
          <w:rFonts w:ascii="Times New Roman" w:hAnsi="Times New Roman" w:cs="Times New Roman"/>
          <w:vertAlign w:val="superscript"/>
        </w:rPr>
        <w:t>st</w:t>
      </w:r>
      <w:r w:rsidRPr="008A384B">
        <w:rPr>
          <w:rFonts w:ascii="Times New Roman" w:hAnsi="Times New Roman" w:cs="Times New Roman"/>
        </w:rPr>
        <w:t>year.</w:t>
      </w:r>
    </w:p>
    <w:p w:rsidR="008A384B" w:rsidRPr="008A384B" w:rsidRDefault="008A384B" w:rsidP="00EC2068">
      <w:pPr>
        <w:pStyle w:val="ListParagraph"/>
        <w:ind w:left="0" w:right="30" w:hanging="180"/>
        <w:jc w:val="right"/>
        <w:rPr>
          <w:rFonts w:ascii="Times New Roman" w:hAnsi="Times New Roman" w:cs="Times New Roman"/>
        </w:rPr>
      </w:pPr>
    </w:p>
    <w:p w:rsidR="008A384B" w:rsidRDefault="00C07114" w:rsidP="00EC2068">
      <w:pPr>
        <w:pStyle w:val="ListParagraph"/>
        <w:widowControl w:val="0"/>
        <w:numPr>
          <w:ilvl w:val="2"/>
          <w:numId w:val="36"/>
        </w:numPr>
        <w:tabs>
          <w:tab w:val="left" w:pos="180"/>
        </w:tabs>
        <w:autoSpaceDE w:val="0"/>
        <w:autoSpaceDN w:val="0"/>
        <w:spacing w:after="0" w:line="240" w:lineRule="auto"/>
        <w:ind w:left="0" w:right="30" w:hanging="270"/>
        <w:contextualSpacing w:val="0"/>
        <w:rPr>
          <w:rFonts w:ascii="Times New Roman" w:hAnsi="Times New Roman" w:cs="Times New Roman"/>
        </w:rPr>
      </w:pPr>
      <w:r>
        <w:rPr>
          <w:rFonts w:ascii="Times New Roman" w:hAnsi="Times New Roman" w:cs="Times New Roman"/>
        </w:rPr>
        <w:t xml:space="preserve"> </w:t>
      </w:r>
      <w:r w:rsidR="008A384B" w:rsidRPr="008A384B">
        <w:rPr>
          <w:rFonts w:ascii="Times New Roman" w:hAnsi="Times New Roman" w:cs="Times New Roman"/>
        </w:rPr>
        <w:t xml:space="preserve">100 % Tuition Fee waiver to all the students who take admission in B.Arch. program having NATA </w:t>
      </w:r>
      <w:r w:rsidR="008A384B">
        <w:rPr>
          <w:rFonts w:ascii="Times New Roman" w:hAnsi="Times New Roman" w:cs="Times New Roman"/>
        </w:rPr>
        <w:t xml:space="preserve"> </w:t>
      </w:r>
      <w:r w:rsidR="002B2CC8" w:rsidRPr="008A384B">
        <w:rPr>
          <w:rFonts w:ascii="Times New Roman" w:hAnsi="Times New Roman" w:cs="Times New Roman"/>
        </w:rPr>
        <w:t>score</w:t>
      </w:r>
    </w:p>
    <w:p w:rsidR="008A384B" w:rsidRDefault="008A384B" w:rsidP="00EC2068">
      <w:pPr>
        <w:pStyle w:val="ListParagraph"/>
        <w:widowControl w:val="0"/>
        <w:autoSpaceDE w:val="0"/>
        <w:autoSpaceDN w:val="0"/>
        <w:spacing w:after="0" w:line="240" w:lineRule="auto"/>
        <w:ind w:left="0" w:right="30" w:hanging="180"/>
        <w:contextualSpacing w:val="0"/>
        <w:rPr>
          <w:rFonts w:ascii="Times New Roman" w:hAnsi="Times New Roman" w:cs="Times New Roman"/>
        </w:rPr>
      </w:pPr>
      <w:r>
        <w:rPr>
          <w:rFonts w:ascii="Times New Roman" w:hAnsi="Times New Roman" w:cs="Times New Roman"/>
        </w:rPr>
        <w:t xml:space="preserve">  </w:t>
      </w:r>
      <w:r w:rsidR="00C72B78">
        <w:rPr>
          <w:rFonts w:ascii="Times New Roman" w:hAnsi="Times New Roman" w:cs="Times New Roman"/>
        </w:rPr>
        <w:t xml:space="preserve">  </w:t>
      </w:r>
      <w:r w:rsidRPr="008A384B">
        <w:rPr>
          <w:rFonts w:ascii="Times New Roman" w:hAnsi="Times New Roman" w:cs="Times New Roman"/>
        </w:rPr>
        <w:t>135 and above in the 1</w:t>
      </w:r>
      <w:r w:rsidRPr="008A384B">
        <w:rPr>
          <w:rFonts w:ascii="Times New Roman" w:hAnsi="Times New Roman" w:cs="Times New Roman"/>
          <w:vertAlign w:val="superscript"/>
        </w:rPr>
        <w:t>st</w:t>
      </w:r>
      <w:r w:rsidR="00631A7F">
        <w:rPr>
          <w:rFonts w:ascii="Times New Roman" w:hAnsi="Times New Roman" w:cs="Times New Roman"/>
          <w:vertAlign w:val="superscript"/>
        </w:rPr>
        <w:t xml:space="preserve">  </w:t>
      </w:r>
      <w:r w:rsidRPr="008A384B">
        <w:rPr>
          <w:rFonts w:ascii="Times New Roman" w:hAnsi="Times New Roman" w:cs="Times New Roman"/>
        </w:rPr>
        <w:t>year.</w:t>
      </w:r>
    </w:p>
    <w:p w:rsidR="008A384B" w:rsidRPr="008A384B" w:rsidRDefault="008A384B" w:rsidP="00EC2068">
      <w:pPr>
        <w:pStyle w:val="ListParagraph"/>
        <w:widowControl w:val="0"/>
        <w:autoSpaceDE w:val="0"/>
        <w:autoSpaceDN w:val="0"/>
        <w:spacing w:after="0" w:line="240" w:lineRule="auto"/>
        <w:ind w:left="0" w:right="30" w:hanging="180"/>
        <w:contextualSpacing w:val="0"/>
        <w:rPr>
          <w:rFonts w:ascii="Times New Roman" w:hAnsi="Times New Roman" w:cs="Times New Roman"/>
        </w:rPr>
      </w:pPr>
    </w:p>
    <w:p w:rsidR="008A384B" w:rsidRDefault="00EC2068" w:rsidP="00EC2068">
      <w:pPr>
        <w:pStyle w:val="NoSpacing"/>
        <w:ind w:hanging="360"/>
        <w:rPr>
          <w:rFonts w:ascii="Times New Roman" w:hAnsi="Times New Roman" w:cs="Times New Roman"/>
        </w:rPr>
      </w:pPr>
      <w:r>
        <w:rPr>
          <w:b/>
        </w:rPr>
        <w:t xml:space="preserve"> </w:t>
      </w:r>
      <w:r w:rsidR="008A384B" w:rsidRPr="008A384B">
        <w:rPr>
          <w:b/>
        </w:rPr>
        <w:t>(</w:t>
      </w:r>
      <w:r w:rsidR="008A384B" w:rsidRPr="008A384B">
        <w:rPr>
          <w:rFonts w:ascii="Times New Roman" w:hAnsi="Times New Roman" w:cs="Times New Roman"/>
          <w:b/>
        </w:rPr>
        <w:t>iii)</w:t>
      </w:r>
      <w:r>
        <w:rPr>
          <w:rFonts w:ascii="Times New Roman" w:hAnsi="Times New Roman" w:cs="Times New Roman"/>
          <w:b/>
        </w:rPr>
        <w:t xml:space="preserve"> </w:t>
      </w:r>
      <w:r w:rsidR="008A384B" w:rsidRPr="008A384B">
        <w:rPr>
          <w:rFonts w:ascii="Times New Roman" w:hAnsi="Times New Roman" w:cs="Times New Roman"/>
        </w:rPr>
        <w:t>100 % Tuition Fee waiver to Highest Rank holder under EWS category of B.Tech., B.Arch. and  Dual</w:t>
      </w:r>
      <w:r w:rsidR="00152D1B" w:rsidRPr="00152D1B">
        <w:rPr>
          <w:rFonts w:ascii="Times New Roman" w:hAnsi="Times New Roman" w:cs="Times New Roman"/>
        </w:rPr>
        <w:t xml:space="preserve"> </w:t>
      </w:r>
      <w:r w:rsidR="00152D1B" w:rsidRPr="008A384B">
        <w:rPr>
          <w:rFonts w:ascii="Times New Roman" w:hAnsi="Times New Roman" w:cs="Times New Roman"/>
        </w:rPr>
        <w:t>Degree</w:t>
      </w:r>
      <w:r w:rsidR="008A384B" w:rsidRPr="008A384B">
        <w:rPr>
          <w:rFonts w:ascii="Times New Roman" w:hAnsi="Times New Roman" w:cs="Times New Roman"/>
        </w:rPr>
        <w:t xml:space="preserve">       </w:t>
      </w:r>
      <w:r w:rsidR="008A384B">
        <w:rPr>
          <w:rFonts w:ascii="Times New Roman" w:hAnsi="Times New Roman" w:cs="Times New Roman"/>
        </w:rPr>
        <w:t xml:space="preserve">  </w:t>
      </w:r>
    </w:p>
    <w:p w:rsidR="008A384B" w:rsidRPr="008A384B" w:rsidRDefault="008A384B" w:rsidP="00EC2068">
      <w:pPr>
        <w:pStyle w:val="NoSpacing"/>
        <w:ind w:hanging="360"/>
        <w:rPr>
          <w:rFonts w:ascii="Times New Roman" w:hAnsi="Times New Roman" w:cs="Times New Roman"/>
        </w:rPr>
      </w:pPr>
      <w:r>
        <w:rPr>
          <w:rFonts w:ascii="Times New Roman" w:hAnsi="Times New Roman" w:cs="Times New Roman"/>
        </w:rPr>
        <w:t xml:space="preserve">       </w:t>
      </w:r>
      <w:r w:rsidR="00EC2068">
        <w:rPr>
          <w:rFonts w:ascii="Times New Roman" w:hAnsi="Times New Roman" w:cs="Times New Roman"/>
        </w:rPr>
        <w:t xml:space="preserve"> </w:t>
      </w:r>
      <w:r w:rsidRPr="008A384B">
        <w:rPr>
          <w:rFonts w:ascii="Times New Roman" w:hAnsi="Times New Roman" w:cs="Times New Roman"/>
        </w:rPr>
        <w:t>Programs (B.Tech. + MBA) of each department admitted by JAC in the 1</w:t>
      </w:r>
      <w:r w:rsidRPr="008A384B">
        <w:rPr>
          <w:rFonts w:ascii="Times New Roman" w:hAnsi="Times New Roman" w:cs="Times New Roman"/>
          <w:vertAlign w:val="superscript"/>
        </w:rPr>
        <w:t>st</w:t>
      </w:r>
      <w:r w:rsidRPr="008A384B">
        <w:rPr>
          <w:rFonts w:ascii="Times New Roman" w:hAnsi="Times New Roman" w:cs="Times New Roman"/>
        </w:rPr>
        <w:t xml:space="preserve"> year.</w:t>
      </w:r>
    </w:p>
    <w:p w:rsidR="008A384B" w:rsidRPr="008A384B" w:rsidRDefault="008A384B" w:rsidP="008A384B">
      <w:pPr>
        <w:pStyle w:val="BodyText"/>
        <w:spacing w:before="1"/>
        <w:ind w:right="30"/>
        <w:jc w:val="both"/>
      </w:pPr>
    </w:p>
    <w:p w:rsidR="008A384B" w:rsidRPr="008A384B" w:rsidRDefault="008A384B" w:rsidP="001373F5">
      <w:pPr>
        <w:pStyle w:val="BodyText"/>
        <w:spacing w:before="1"/>
        <w:ind w:left="90" w:right="106"/>
        <w:jc w:val="both"/>
      </w:pPr>
      <w:r w:rsidRPr="008A384B">
        <w:t>In addition to above, the 100% Tuition Fee waiver will be given annually to the students from 2</w:t>
      </w:r>
      <w:r w:rsidRPr="008A384B">
        <w:rPr>
          <w:vertAlign w:val="superscript"/>
        </w:rPr>
        <w:t>nd</w:t>
      </w:r>
      <w:r w:rsidRPr="008A384B">
        <w:t xml:space="preserve"> Year onward, till the remaining duration of the program subject to the following conditions.</w:t>
      </w:r>
    </w:p>
    <w:p w:rsidR="008A384B" w:rsidRPr="008A384B" w:rsidRDefault="008A384B" w:rsidP="008A384B">
      <w:pPr>
        <w:pStyle w:val="BodyText"/>
        <w:spacing w:before="1"/>
        <w:ind w:left="1000" w:right="106"/>
        <w:jc w:val="both"/>
      </w:pPr>
    </w:p>
    <w:p w:rsidR="008A384B" w:rsidRPr="008A384B" w:rsidRDefault="008A384B" w:rsidP="001373F5">
      <w:pPr>
        <w:pStyle w:val="BodyText"/>
        <w:numPr>
          <w:ilvl w:val="0"/>
          <w:numId w:val="38"/>
        </w:numPr>
        <w:spacing w:before="1"/>
        <w:ind w:left="360" w:right="106" w:hanging="270"/>
        <w:jc w:val="both"/>
      </w:pPr>
      <w:r w:rsidRPr="008A384B">
        <w:t>The 100% Tuition Fee waiver from 2</w:t>
      </w:r>
      <w:r w:rsidRPr="008A384B">
        <w:rPr>
          <w:vertAlign w:val="superscript"/>
        </w:rPr>
        <w:t>nd</w:t>
      </w:r>
      <w:r w:rsidRPr="008A384B">
        <w:t xml:space="preserve"> year onward is as under:</w:t>
      </w:r>
    </w:p>
    <w:p w:rsidR="008A384B" w:rsidRPr="008A384B" w:rsidRDefault="008A384B" w:rsidP="001373F5">
      <w:pPr>
        <w:pStyle w:val="BodyText"/>
        <w:spacing w:before="1"/>
        <w:ind w:left="360" w:right="106"/>
        <w:jc w:val="both"/>
      </w:pPr>
    </w:p>
    <w:p w:rsidR="008A384B" w:rsidRPr="008A384B" w:rsidRDefault="008A384B" w:rsidP="001373F5">
      <w:pPr>
        <w:pStyle w:val="ListParagraph"/>
        <w:widowControl w:val="0"/>
        <w:numPr>
          <w:ilvl w:val="0"/>
          <w:numId w:val="39"/>
        </w:numPr>
        <w:tabs>
          <w:tab w:val="left" w:pos="1631"/>
          <w:tab w:val="left" w:pos="1632"/>
        </w:tabs>
        <w:autoSpaceDE w:val="0"/>
        <w:autoSpaceDN w:val="0"/>
        <w:spacing w:after="0" w:line="240" w:lineRule="auto"/>
        <w:ind w:left="630" w:right="111" w:hanging="270"/>
        <w:contextualSpacing w:val="0"/>
        <w:jc w:val="both"/>
        <w:rPr>
          <w:rFonts w:ascii="Times New Roman" w:hAnsi="Times New Roman" w:cs="Times New Roman"/>
        </w:rPr>
      </w:pPr>
      <w:r w:rsidRPr="008A384B">
        <w:rPr>
          <w:rFonts w:ascii="Times New Roman" w:hAnsi="Times New Roman" w:cs="Times New Roman"/>
        </w:rPr>
        <w:t>The 1</w:t>
      </w:r>
      <w:r w:rsidRPr="008A384B">
        <w:rPr>
          <w:rFonts w:ascii="Times New Roman" w:hAnsi="Times New Roman" w:cs="Times New Roman"/>
          <w:vertAlign w:val="superscript"/>
        </w:rPr>
        <w:t>st</w:t>
      </w:r>
      <w:r w:rsidRPr="008A384B">
        <w:rPr>
          <w:rFonts w:ascii="Times New Roman" w:hAnsi="Times New Roman" w:cs="Times New Roman"/>
        </w:rPr>
        <w:t xml:space="preserve"> Rank Holder on the basis of result of first year onwards from each program and branch of B.Tech./DMAM/B.Arch. and having no back paper, is eligible for the 100% Tuition Fee waiver for the next consecutive academic year of the program, one each from the following categories:</w:t>
      </w:r>
    </w:p>
    <w:p w:rsidR="008A384B" w:rsidRPr="008A384B" w:rsidRDefault="00C07114" w:rsidP="001373F5">
      <w:pPr>
        <w:pStyle w:val="ListParagraph"/>
        <w:tabs>
          <w:tab w:val="left" w:pos="1631"/>
          <w:tab w:val="left" w:pos="1632"/>
        </w:tabs>
        <w:ind w:left="630" w:right="111" w:hanging="270"/>
        <w:jc w:val="both"/>
        <w:rPr>
          <w:rFonts w:ascii="Times New Roman" w:hAnsi="Times New Roman" w:cs="Times New Roman"/>
        </w:rPr>
      </w:pPr>
      <w:r>
        <w:rPr>
          <w:rFonts w:ascii="Times New Roman" w:hAnsi="Times New Roman" w:cs="Times New Roman"/>
        </w:rPr>
        <w:t xml:space="preserve">    </w:t>
      </w:r>
      <w:r w:rsidR="008A384B" w:rsidRPr="008A384B">
        <w:rPr>
          <w:rFonts w:ascii="Times New Roman" w:hAnsi="Times New Roman" w:cs="Times New Roman"/>
        </w:rPr>
        <w:t>(a)  EWS category</w:t>
      </w:r>
      <w:r w:rsidR="008A384B" w:rsidRPr="008A384B">
        <w:rPr>
          <w:rFonts w:ascii="Times New Roman" w:hAnsi="Times New Roman" w:cs="Times New Roman"/>
        </w:rPr>
        <w:tab/>
      </w:r>
      <w:r w:rsidR="008A384B" w:rsidRPr="008A384B">
        <w:rPr>
          <w:rFonts w:ascii="Times New Roman" w:hAnsi="Times New Roman" w:cs="Times New Roman"/>
        </w:rPr>
        <w:tab/>
        <w:t xml:space="preserve">   (b) Other than EWS category</w:t>
      </w:r>
    </w:p>
    <w:p w:rsidR="008A384B" w:rsidRPr="008A384B" w:rsidRDefault="008A384B" w:rsidP="001373F5">
      <w:pPr>
        <w:pStyle w:val="ListParagraph"/>
        <w:tabs>
          <w:tab w:val="left" w:pos="1631"/>
          <w:tab w:val="left" w:pos="1632"/>
        </w:tabs>
        <w:ind w:left="630" w:right="111" w:hanging="270"/>
        <w:jc w:val="both"/>
        <w:rPr>
          <w:rFonts w:ascii="Times New Roman" w:hAnsi="Times New Roman" w:cs="Times New Roman"/>
        </w:rPr>
      </w:pPr>
    </w:p>
    <w:p w:rsidR="008A384B" w:rsidRPr="008A384B" w:rsidRDefault="008A384B" w:rsidP="001373F5">
      <w:pPr>
        <w:pStyle w:val="ListParagraph"/>
        <w:widowControl w:val="0"/>
        <w:numPr>
          <w:ilvl w:val="0"/>
          <w:numId w:val="39"/>
        </w:numPr>
        <w:autoSpaceDE w:val="0"/>
        <w:autoSpaceDN w:val="0"/>
        <w:spacing w:before="1" w:after="0" w:line="240" w:lineRule="auto"/>
        <w:ind w:left="630" w:right="106" w:hanging="270"/>
        <w:contextualSpacing w:val="0"/>
        <w:jc w:val="both"/>
        <w:rPr>
          <w:rFonts w:ascii="Times New Roman" w:hAnsi="Times New Roman" w:cs="Times New Roman"/>
        </w:rPr>
      </w:pPr>
      <w:r w:rsidRPr="008A384B">
        <w:rPr>
          <w:rFonts w:ascii="Times New Roman" w:hAnsi="Times New Roman" w:cs="Times New Roman"/>
        </w:rPr>
        <w:t>In case the 1</w:t>
      </w:r>
      <w:r w:rsidRPr="008A384B">
        <w:rPr>
          <w:rFonts w:ascii="Times New Roman" w:hAnsi="Times New Roman" w:cs="Times New Roman"/>
          <w:vertAlign w:val="superscript"/>
        </w:rPr>
        <w:t>st</w:t>
      </w:r>
      <w:r w:rsidRPr="008A384B">
        <w:rPr>
          <w:rFonts w:ascii="Times New Roman" w:hAnsi="Times New Roman" w:cs="Times New Roman"/>
        </w:rPr>
        <w:t xml:space="preserve"> Rank Holder in any branch is from EWS category, she will be considered for Tuition Fee waiver in EWS category. Then the 2</w:t>
      </w:r>
      <w:r w:rsidRPr="008A384B">
        <w:rPr>
          <w:rFonts w:ascii="Times New Roman" w:hAnsi="Times New Roman" w:cs="Times New Roman"/>
          <w:vertAlign w:val="superscript"/>
        </w:rPr>
        <w:t>nd</w:t>
      </w:r>
      <w:r w:rsidRPr="008A384B">
        <w:rPr>
          <w:rFonts w:ascii="Times New Roman" w:hAnsi="Times New Roman" w:cs="Times New Roman"/>
        </w:rPr>
        <w:t xml:space="preserve"> Rank Holder (Other than EWS category) will </w:t>
      </w:r>
      <w:r w:rsidR="00C07114">
        <w:rPr>
          <w:rFonts w:ascii="Times New Roman" w:hAnsi="Times New Roman" w:cs="Times New Roman"/>
        </w:rPr>
        <w:t xml:space="preserve"> </w:t>
      </w:r>
      <w:r w:rsidRPr="008A384B">
        <w:rPr>
          <w:rFonts w:ascii="Times New Roman" w:hAnsi="Times New Roman" w:cs="Times New Roman"/>
        </w:rPr>
        <w:t xml:space="preserve">be considered for Tuition Fee waiver.  </w:t>
      </w:r>
    </w:p>
    <w:p w:rsidR="008A384B" w:rsidRPr="008A384B" w:rsidRDefault="008A384B" w:rsidP="001373F5">
      <w:pPr>
        <w:pStyle w:val="ListParagraph"/>
        <w:widowControl w:val="0"/>
        <w:numPr>
          <w:ilvl w:val="0"/>
          <w:numId w:val="39"/>
        </w:numPr>
        <w:tabs>
          <w:tab w:val="left" w:pos="1631"/>
          <w:tab w:val="left" w:pos="1632"/>
        </w:tabs>
        <w:autoSpaceDE w:val="0"/>
        <w:autoSpaceDN w:val="0"/>
        <w:spacing w:before="1" w:after="0" w:line="240" w:lineRule="auto"/>
        <w:ind w:left="630" w:right="30" w:hanging="270"/>
        <w:contextualSpacing w:val="0"/>
        <w:rPr>
          <w:rFonts w:ascii="Times New Roman" w:hAnsi="Times New Roman" w:cs="Times New Roman"/>
        </w:rPr>
      </w:pPr>
      <w:r w:rsidRPr="008A384B">
        <w:rPr>
          <w:rFonts w:ascii="Times New Roman" w:hAnsi="Times New Roman" w:cs="Times New Roman"/>
        </w:rPr>
        <w:t>For the 2</w:t>
      </w:r>
      <w:r w:rsidRPr="008A384B">
        <w:rPr>
          <w:rFonts w:ascii="Times New Roman" w:hAnsi="Times New Roman" w:cs="Times New Roman"/>
          <w:vertAlign w:val="superscript"/>
        </w:rPr>
        <w:t>nd</w:t>
      </w:r>
      <w:r w:rsidRPr="008A384B">
        <w:rPr>
          <w:rFonts w:ascii="Times New Roman" w:hAnsi="Times New Roman" w:cs="Times New Roman"/>
        </w:rPr>
        <w:t xml:space="preserve"> year the 1</w:t>
      </w:r>
      <w:r w:rsidRPr="008A384B">
        <w:rPr>
          <w:rFonts w:ascii="Times New Roman" w:hAnsi="Times New Roman" w:cs="Times New Roman"/>
          <w:vertAlign w:val="superscript"/>
        </w:rPr>
        <w:t>st</w:t>
      </w:r>
      <w:r w:rsidRPr="008A384B">
        <w:rPr>
          <w:rFonts w:ascii="Times New Roman" w:hAnsi="Times New Roman" w:cs="Times New Roman"/>
        </w:rPr>
        <w:t xml:space="preserve"> Rank Holder will be decided after the completion of up-gradation process. </w:t>
      </w:r>
    </w:p>
    <w:p w:rsidR="008A384B" w:rsidRPr="008A384B" w:rsidRDefault="008A384B" w:rsidP="001373F5">
      <w:pPr>
        <w:pStyle w:val="ListParagraph"/>
        <w:widowControl w:val="0"/>
        <w:numPr>
          <w:ilvl w:val="0"/>
          <w:numId w:val="39"/>
        </w:numPr>
        <w:tabs>
          <w:tab w:val="left" w:pos="1631"/>
          <w:tab w:val="left" w:pos="1632"/>
        </w:tabs>
        <w:autoSpaceDE w:val="0"/>
        <w:autoSpaceDN w:val="0"/>
        <w:spacing w:after="0" w:line="240" w:lineRule="auto"/>
        <w:ind w:left="630" w:right="111" w:hanging="270"/>
        <w:contextualSpacing w:val="0"/>
        <w:jc w:val="both"/>
        <w:rPr>
          <w:rFonts w:ascii="Times New Roman" w:hAnsi="Times New Roman" w:cs="Times New Roman"/>
        </w:rPr>
      </w:pPr>
      <w:r w:rsidRPr="008A384B">
        <w:rPr>
          <w:rFonts w:ascii="Times New Roman" w:hAnsi="Times New Roman" w:cs="Times New Roman"/>
        </w:rPr>
        <w:t>The student shall apply for the meritorious tuition fee waiver in the Academic Branch on declaration of the result (2</w:t>
      </w:r>
      <w:r w:rsidRPr="008A384B">
        <w:rPr>
          <w:rFonts w:ascii="Times New Roman" w:hAnsi="Times New Roman" w:cs="Times New Roman"/>
          <w:vertAlign w:val="superscript"/>
        </w:rPr>
        <w:t>nd</w:t>
      </w:r>
      <w:r w:rsidRPr="008A384B">
        <w:rPr>
          <w:rFonts w:ascii="Times New Roman" w:hAnsi="Times New Roman" w:cs="Times New Roman"/>
        </w:rPr>
        <w:t xml:space="preserve"> year onward) for the remaining duration of the program (B.Tech./DMAM/B.Arch.)</w:t>
      </w:r>
    </w:p>
    <w:p w:rsidR="008A384B" w:rsidRPr="008A384B" w:rsidRDefault="008A384B" w:rsidP="001373F5">
      <w:pPr>
        <w:pStyle w:val="ListParagraph"/>
        <w:tabs>
          <w:tab w:val="left" w:pos="1631"/>
          <w:tab w:val="left" w:pos="1632"/>
        </w:tabs>
        <w:ind w:left="360" w:right="111"/>
        <w:jc w:val="both"/>
        <w:rPr>
          <w:rFonts w:ascii="Times New Roman" w:hAnsi="Times New Roman" w:cs="Times New Roman"/>
        </w:rPr>
      </w:pPr>
    </w:p>
    <w:p w:rsidR="008A384B" w:rsidRPr="008A384B" w:rsidRDefault="008A384B" w:rsidP="001373F5">
      <w:pPr>
        <w:pStyle w:val="ListParagraph"/>
        <w:widowControl w:val="0"/>
        <w:numPr>
          <w:ilvl w:val="0"/>
          <w:numId w:val="37"/>
        </w:numPr>
        <w:autoSpaceDE w:val="0"/>
        <w:autoSpaceDN w:val="0"/>
        <w:spacing w:before="1" w:after="0" w:line="240" w:lineRule="auto"/>
        <w:ind w:left="360" w:right="106" w:hanging="270"/>
        <w:contextualSpacing w:val="0"/>
        <w:jc w:val="both"/>
        <w:rPr>
          <w:rFonts w:ascii="Times New Roman" w:hAnsi="Times New Roman" w:cs="Times New Roman"/>
        </w:rPr>
      </w:pPr>
      <w:r w:rsidRPr="008A384B">
        <w:rPr>
          <w:rFonts w:ascii="Times New Roman" w:hAnsi="Times New Roman" w:cs="Times New Roman"/>
        </w:rPr>
        <w:t>The EWS students will have to submit a valid EWS certificate issued by the Competent Authority</w:t>
      </w:r>
      <w:bookmarkEnd w:id="1"/>
      <w:r w:rsidRPr="008A384B">
        <w:rPr>
          <w:rFonts w:ascii="Times New Roman" w:hAnsi="Times New Roman" w:cs="Times New Roman"/>
        </w:rPr>
        <w:t xml:space="preserve"> along with the application for tuition fee waiver.</w:t>
      </w:r>
    </w:p>
    <w:p w:rsidR="008A384B" w:rsidRPr="008A384B" w:rsidRDefault="008A384B" w:rsidP="001373F5">
      <w:pPr>
        <w:pStyle w:val="ListParagraph"/>
        <w:widowControl w:val="0"/>
        <w:numPr>
          <w:ilvl w:val="0"/>
          <w:numId w:val="37"/>
        </w:numPr>
        <w:tabs>
          <w:tab w:val="left" w:pos="1631"/>
          <w:tab w:val="left" w:pos="1632"/>
        </w:tabs>
        <w:autoSpaceDE w:val="0"/>
        <w:autoSpaceDN w:val="0"/>
        <w:spacing w:after="0" w:line="268" w:lineRule="exact"/>
        <w:ind w:left="360" w:hanging="270"/>
        <w:contextualSpacing w:val="0"/>
        <w:jc w:val="both"/>
        <w:rPr>
          <w:rFonts w:ascii="Times New Roman" w:hAnsi="Times New Roman" w:cs="Times New Roman"/>
        </w:rPr>
      </w:pPr>
      <w:r w:rsidRPr="008A384B">
        <w:rPr>
          <w:rFonts w:ascii="Times New Roman" w:hAnsi="Times New Roman" w:cs="Times New Roman"/>
        </w:rPr>
        <w:t>The claimant should have 80% attendance in each year.</w:t>
      </w:r>
    </w:p>
    <w:p w:rsidR="008A384B" w:rsidRPr="008A384B" w:rsidRDefault="008A384B" w:rsidP="001373F5">
      <w:pPr>
        <w:pStyle w:val="ListParagraph"/>
        <w:widowControl w:val="0"/>
        <w:numPr>
          <w:ilvl w:val="0"/>
          <w:numId w:val="37"/>
        </w:numPr>
        <w:tabs>
          <w:tab w:val="left" w:pos="1631"/>
          <w:tab w:val="left" w:pos="1632"/>
        </w:tabs>
        <w:autoSpaceDE w:val="0"/>
        <w:autoSpaceDN w:val="0"/>
        <w:spacing w:after="0" w:line="269" w:lineRule="exact"/>
        <w:ind w:left="360" w:hanging="270"/>
        <w:contextualSpacing w:val="0"/>
        <w:jc w:val="both"/>
        <w:rPr>
          <w:rFonts w:ascii="Times New Roman" w:hAnsi="Times New Roman" w:cs="Times New Roman"/>
        </w:rPr>
      </w:pPr>
      <w:r w:rsidRPr="008A384B">
        <w:rPr>
          <w:rFonts w:ascii="Times New Roman" w:hAnsi="Times New Roman" w:cs="Times New Roman"/>
        </w:rPr>
        <w:t>Student should not indulge in any misconduct or unfair means in exams.</w:t>
      </w:r>
    </w:p>
    <w:p w:rsidR="008A384B" w:rsidRPr="008A384B" w:rsidRDefault="008A384B" w:rsidP="001373F5">
      <w:pPr>
        <w:pStyle w:val="ListParagraph"/>
        <w:widowControl w:val="0"/>
        <w:numPr>
          <w:ilvl w:val="0"/>
          <w:numId w:val="37"/>
        </w:numPr>
        <w:tabs>
          <w:tab w:val="left" w:pos="1631"/>
          <w:tab w:val="left" w:pos="1632"/>
        </w:tabs>
        <w:autoSpaceDE w:val="0"/>
        <w:autoSpaceDN w:val="0"/>
        <w:spacing w:after="0" w:line="240" w:lineRule="auto"/>
        <w:ind w:left="360" w:right="105" w:hanging="270"/>
        <w:contextualSpacing w:val="0"/>
        <w:jc w:val="both"/>
        <w:rPr>
          <w:rFonts w:ascii="Times New Roman" w:hAnsi="Times New Roman" w:cs="Times New Roman"/>
        </w:rPr>
      </w:pPr>
      <w:r w:rsidRPr="008A384B">
        <w:rPr>
          <w:rFonts w:ascii="Times New Roman" w:hAnsi="Times New Roman" w:cs="Times New Roman"/>
        </w:rPr>
        <w:t>The eligible student will have to submit request in prescribed format for grant of Tuition Fee waiver and must also submit an undertaking that she will not be availing any other scholarship from any other source.</w:t>
      </w:r>
    </w:p>
    <w:p w:rsidR="008A384B" w:rsidRPr="008A384B" w:rsidRDefault="008A384B" w:rsidP="001373F5">
      <w:pPr>
        <w:pStyle w:val="ListParagraph"/>
        <w:widowControl w:val="0"/>
        <w:numPr>
          <w:ilvl w:val="0"/>
          <w:numId w:val="37"/>
        </w:numPr>
        <w:tabs>
          <w:tab w:val="left" w:pos="1631"/>
          <w:tab w:val="left" w:pos="1632"/>
        </w:tabs>
        <w:autoSpaceDE w:val="0"/>
        <w:autoSpaceDN w:val="0"/>
        <w:spacing w:after="0" w:line="240" w:lineRule="auto"/>
        <w:ind w:left="360" w:right="105" w:hanging="270"/>
        <w:contextualSpacing w:val="0"/>
        <w:jc w:val="both"/>
        <w:rPr>
          <w:rFonts w:ascii="Times New Roman" w:hAnsi="Times New Roman" w:cs="Times New Roman"/>
        </w:rPr>
      </w:pPr>
      <w:r w:rsidRPr="008A384B">
        <w:rPr>
          <w:rFonts w:ascii="Times New Roman" w:hAnsi="Times New Roman" w:cs="Times New Roman"/>
        </w:rPr>
        <w:t xml:space="preserve">No student will be allowed the double benefit. The student opting for up-gradation will have to forgo the meritorious tuition fee waiver. Similarly the student opting for meritorious tuition fee waiver will have to forgo the up-gradation. </w:t>
      </w:r>
    </w:p>
    <w:bookmarkEnd w:id="0"/>
    <w:p w:rsidR="008A384B" w:rsidRDefault="008A384B" w:rsidP="00EC6843">
      <w:pPr>
        <w:pStyle w:val="Heading2"/>
        <w:tabs>
          <w:tab w:val="left" w:pos="810"/>
          <w:tab w:val="left" w:pos="1350"/>
        </w:tabs>
        <w:spacing w:before="180" w:line="249" w:lineRule="exact"/>
        <w:ind w:left="1260" w:hanging="1260"/>
        <w:jc w:val="both"/>
      </w:pPr>
    </w:p>
    <w:p w:rsidR="00EC6843" w:rsidRPr="00A03299" w:rsidRDefault="00C6687C" w:rsidP="00C6687C">
      <w:pPr>
        <w:pStyle w:val="Heading2"/>
        <w:tabs>
          <w:tab w:val="left" w:pos="810"/>
          <w:tab w:val="left" w:pos="1350"/>
        </w:tabs>
        <w:spacing w:before="180" w:line="249" w:lineRule="exact"/>
        <w:ind w:left="360" w:hanging="360"/>
        <w:jc w:val="both"/>
      </w:pPr>
      <w:r>
        <w:t xml:space="preserve">2.   </w:t>
      </w:r>
      <w:r w:rsidR="00EC6843" w:rsidRPr="00A03299">
        <w:t>100% Fee waiver to students, who lost their parents due to COVID-19</w:t>
      </w:r>
    </w:p>
    <w:p w:rsidR="00EC6843" w:rsidRDefault="00EC6843" w:rsidP="00CD4226">
      <w:pPr>
        <w:pStyle w:val="ListParagraph"/>
        <w:widowControl w:val="0"/>
        <w:numPr>
          <w:ilvl w:val="0"/>
          <w:numId w:val="35"/>
        </w:numPr>
        <w:autoSpaceDE w:val="0"/>
        <w:autoSpaceDN w:val="0"/>
        <w:spacing w:after="0" w:line="240" w:lineRule="auto"/>
        <w:ind w:left="450" w:right="104" w:hanging="270"/>
        <w:contextualSpacing w:val="0"/>
        <w:jc w:val="both"/>
        <w:rPr>
          <w:rFonts w:ascii="Times New Roman" w:hAnsi="Times New Roman" w:cs="Times New Roman"/>
        </w:rPr>
      </w:pPr>
      <w:r w:rsidRPr="00A03299">
        <w:rPr>
          <w:rFonts w:ascii="Times New Roman" w:hAnsi="Times New Roman" w:cs="Times New Roman"/>
        </w:rPr>
        <w:t>The University is offering 100% fee waiver to all the students of UG/PG who have lost any one parent (earning/working), due to Covid-19 from Academic Year 2021-22. The application of such students, who do not have any other source of income in the family, will be examined by the duly constituted Committee on case to case basis.</w:t>
      </w:r>
    </w:p>
    <w:p w:rsidR="000D30AB" w:rsidRPr="00A03299" w:rsidRDefault="000D30AB" w:rsidP="000D30AB">
      <w:pPr>
        <w:pStyle w:val="ListParagraph"/>
        <w:widowControl w:val="0"/>
        <w:autoSpaceDE w:val="0"/>
        <w:autoSpaceDN w:val="0"/>
        <w:spacing w:after="0" w:line="240" w:lineRule="auto"/>
        <w:ind w:left="810" w:right="104"/>
        <w:contextualSpacing w:val="0"/>
        <w:jc w:val="both"/>
        <w:rPr>
          <w:rFonts w:ascii="Times New Roman" w:hAnsi="Times New Roman" w:cs="Times New Roman"/>
        </w:rPr>
      </w:pPr>
    </w:p>
    <w:p w:rsidR="009907FA" w:rsidRPr="007F1D40" w:rsidRDefault="00340AAB" w:rsidP="005F75D9">
      <w:pPr>
        <w:jc w:val="both"/>
        <w:rPr>
          <w:rFonts w:ascii="Times New Roman" w:hAnsi="Times New Roman" w:cs="Times New Roman"/>
          <w:b/>
        </w:rPr>
      </w:pPr>
      <w:r w:rsidRPr="007F1D40">
        <w:rPr>
          <w:rFonts w:ascii="Times New Roman" w:hAnsi="Times New Roman" w:cs="Times New Roman"/>
          <w:b/>
          <w:color w:val="000000"/>
        </w:rPr>
        <w:t>3</w:t>
      </w:r>
      <w:r w:rsidR="005F75D9" w:rsidRPr="007F1D40">
        <w:rPr>
          <w:rFonts w:ascii="Times New Roman" w:hAnsi="Times New Roman" w:cs="Times New Roman"/>
          <w:b/>
          <w:color w:val="000000"/>
        </w:rPr>
        <w:t xml:space="preserve">.   </w:t>
      </w:r>
      <w:r w:rsidR="009907FA" w:rsidRPr="007F1D40">
        <w:rPr>
          <w:rFonts w:ascii="Times New Roman" w:hAnsi="Times New Roman" w:cs="Times New Roman"/>
          <w:b/>
          <w:color w:val="000000"/>
        </w:rPr>
        <w:t xml:space="preserve">Six Awards &amp; Scholarships </w:t>
      </w:r>
      <w:r w:rsidR="00DE6527" w:rsidRPr="007F1D40">
        <w:rPr>
          <w:rFonts w:ascii="Times New Roman" w:hAnsi="Times New Roman" w:cs="Times New Roman"/>
          <w:b/>
          <w:color w:val="000000"/>
        </w:rPr>
        <w:t>given</w:t>
      </w:r>
      <w:r w:rsidR="009907FA" w:rsidRPr="007F1D40">
        <w:rPr>
          <w:rFonts w:ascii="Times New Roman" w:hAnsi="Times New Roman" w:cs="Times New Roman"/>
          <w:b/>
          <w:color w:val="000000"/>
        </w:rPr>
        <w:t xml:space="preserve"> by IGDTUW:-</w:t>
      </w:r>
    </w:p>
    <w:tbl>
      <w:tblPr>
        <w:tblW w:w="892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40"/>
        <w:gridCol w:w="4788"/>
      </w:tblGrid>
      <w:tr w:rsidR="00521BEF" w:rsidRPr="007F1D40" w:rsidTr="00F3256F">
        <w:trPr>
          <w:trHeight w:val="305"/>
        </w:trPr>
        <w:tc>
          <w:tcPr>
            <w:tcW w:w="4140" w:type="dxa"/>
            <w:tcBorders>
              <w:top w:val="single" w:sz="4" w:space="0" w:color="000000"/>
              <w:left w:val="single" w:sz="4" w:space="0" w:color="000000"/>
              <w:bottom w:val="single" w:sz="4" w:space="0" w:color="000000"/>
              <w:right w:val="single" w:sz="4" w:space="0" w:color="000000"/>
            </w:tcBorders>
          </w:tcPr>
          <w:p w:rsidR="00521BEF" w:rsidRPr="007F1D40" w:rsidRDefault="00521BEF" w:rsidP="00F75436">
            <w:pPr>
              <w:pStyle w:val="NoSpacing"/>
              <w:ind w:left="72"/>
              <w:jc w:val="both"/>
              <w:rPr>
                <w:rFonts w:ascii="Times New Roman" w:hAnsi="Times New Roman" w:cs="Times New Roman"/>
              </w:rPr>
            </w:pPr>
            <w:r w:rsidRPr="007F1D40">
              <w:rPr>
                <w:rFonts w:ascii="Times New Roman" w:hAnsi="Times New Roman" w:cs="Times New Roman"/>
              </w:rPr>
              <w:t>Upma Memorial Award</w:t>
            </w:r>
          </w:p>
        </w:tc>
        <w:tc>
          <w:tcPr>
            <w:tcW w:w="4788" w:type="dxa"/>
            <w:tcBorders>
              <w:top w:val="single" w:sz="4" w:space="0" w:color="000000"/>
              <w:left w:val="single" w:sz="4" w:space="0" w:color="000000"/>
              <w:bottom w:val="single" w:sz="4" w:space="0" w:color="000000"/>
              <w:right w:val="single" w:sz="4" w:space="0" w:color="000000"/>
            </w:tcBorders>
          </w:tcPr>
          <w:p w:rsidR="00521BEF" w:rsidRPr="007F1D40" w:rsidRDefault="00521BEF" w:rsidP="007B01A6">
            <w:pPr>
              <w:pStyle w:val="NoSpacing"/>
              <w:jc w:val="both"/>
              <w:rPr>
                <w:rFonts w:ascii="Times New Roman" w:hAnsi="Times New Roman" w:cs="Times New Roman"/>
              </w:rPr>
            </w:pPr>
            <w:r w:rsidRPr="007F1D40">
              <w:rPr>
                <w:rFonts w:ascii="Times New Roman" w:hAnsi="Times New Roman" w:cs="Times New Roman"/>
              </w:rPr>
              <w:t xml:space="preserve">B.Tech. MAE, 4th year (Overall Topper)  </w:t>
            </w:r>
          </w:p>
        </w:tc>
      </w:tr>
      <w:tr w:rsidR="00521BEF" w:rsidRPr="007F1D40" w:rsidTr="00F3256F">
        <w:trPr>
          <w:trHeight w:val="350"/>
        </w:trPr>
        <w:tc>
          <w:tcPr>
            <w:tcW w:w="4140" w:type="dxa"/>
            <w:tcBorders>
              <w:top w:val="single" w:sz="4" w:space="0" w:color="000000"/>
              <w:left w:val="single" w:sz="4" w:space="0" w:color="000000"/>
              <w:bottom w:val="single" w:sz="4" w:space="0" w:color="000000"/>
              <w:right w:val="single" w:sz="4" w:space="0" w:color="000000"/>
            </w:tcBorders>
          </w:tcPr>
          <w:p w:rsidR="00521BEF" w:rsidRPr="007F1D40" w:rsidRDefault="00521BEF" w:rsidP="00F75436">
            <w:pPr>
              <w:pStyle w:val="NoSpacing"/>
              <w:ind w:left="72"/>
              <w:jc w:val="both"/>
              <w:rPr>
                <w:rFonts w:ascii="Times New Roman" w:hAnsi="Times New Roman" w:cs="Times New Roman"/>
              </w:rPr>
            </w:pPr>
            <w:r w:rsidRPr="007F1D40">
              <w:rPr>
                <w:rFonts w:ascii="Times New Roman" w:hAnsi="Times New Roman" w:cs="Times New Roman"/>
              </w:rPr>
              <w:t>Dr. Babuajee Jha Scholarship</w:t>
            </w:r>
          </w:p>
        </w:tc>
        <w:tc>
          <w:tcPr>
            <w:tcW w:w="4788" w:type="dxa"/>
            <w:tcBorders>
              <w:top w:val="single" w:sz="4" w:space="0" w:color="000000"/>
              <w:left w:val="single" w:sz="4" w:space="0" w:color="000000"/>
              <w:bottom w:val="single" w:sz="4" w:space="0" w:color="000000"/>
              <w:right w:val="single" w:sz="4" w:space="0" w:color="000000"/>
            </w:tcBorders>
          </w:tcPr>
          <w:p w:rsidR="00521BEF" w:rsidRPr="007F1D40" w:rsidRDefault="00521BEF" w:rsidP="007B01A6">
            <w:pPr>
              <w:pStyle w:val="NoSpacing"/>
              <w:jc w:val="both"/>
              <w:rPr>
                <w:rFonts w:ascii="Times New Roman" w:hAnsi="Times New Roman" w:cs="Times New Roman"/>
              </w:rPr>
            </w:pPr>
            <w:r w:rsidRPr="007F1D40">
              <w:rPr>
                <w:rFonts w:ascii="Times New Roman" w:hAnsi="Times New Roman" w:cs="Times New Roman"/>
              </w:rPr>
              <w:t>B.Tech. 1st year all batches (1st Topper)</w:t>
            </w:r>
          </w:p>
        </w:tc>
      </w:tr>
      <w:tr w:rsidR="00521BEF" w:rsidRPr="007F1D40" w:rsidTr="00F75436">
        <w:trPr>
          <w:trHeight w:val="323"/>
        </w:trPr>
        <w:tc>
          <w:tcPr>
            <w:tcW w:w="4140" w:type="dxa"/>
            <w:tcBorders>
              <w:top w:val="single" w:sz="4" w:space="0" w:color="000000"/>
              <w:left w:val="single" w:sz="4" w:space="0" w:color="000000"/>
              <w:bottom w:val="single" w:sz="4" w:space="0" w:color="000000"/>
              <w:right w:val="single" w:sz="4" w:space="0" w:color="000000"/>
            </w:tcBorders>
          </w:tcPr>
          <w:p w:rsidR="00521BEF" w:rsidRPr="007F1D40" w:rsidRDefault="00521BEF" w:rsidP="00F75436">
            <w:pPr>
              <w:pStyle w:val="NoSpacing"/>
              <w:ind w:left="72"/>
              <w:jc w:val="both"/>
              <w:rPr>
                <w:rFonts w:ascii="Times New Roman" w:hAnsi="Times New Roman" w:cs="Times New Roman"/>
              </w:rPr>
            </w:pPr>
            <w:r w:rsidRPr="007F1D40">
              <w:rPr>
                <w:rFonts w:ascii="Times New Roman" w:hAnsi="Times New Roman" w:cs="Times New Roman"/>
              </w:rPr>
              <w:t>Mrs. Phool Devi Scholarship</w:t>
            </w:r>
          </w:p>
        </w:tc>
        <w:tc>
          <w:tcPr>
            <w:tcW w:w="4788" w:type="dxa"/>
            <w:tcBorders>
              <w:top w:val="single" w:sz="4" w:space="0" w:color="000000"/>
              <w:left w:val="single" w:sz="4" w:space="0" w:color="000000"/>
              <w:bottom w:val="single" w:sz="4" w:space="0" w:color="000000"/>
              <w:right w:val="single" w:sz="4" w:space="0" w:color="000000"/>
            </w:tcBorders>
          </w:tcPr>
          <w:p w:rsidR="00521BEF" w:rsidRPr="007F1D40" w:rsidRDefault="00521BEF" w:rsidP="007B01A6">
            <w:pPr>
              <w:pStyle w:val="NoSpacing"/>
              <w:jc w:val="both"/>
              <w:rPr>
                <w:rFonts w:ascii="Times New Roman" w:hAnsi="Times New Roman" w:cs="Times New Roman"/>
              </w:rPr>
            </w:pPr>
            <w:r w:rsidRPr="007F1D40">
              <w:rPr>
                <w:rFonts w:ascii="Times New Roman" w:hAnsi="Times New Roman" w:cs="Times New Roman"/>
                <w:shd w:val="clear" w:color="FFFFFF" w:fill="FFFFFF"/>
              </w:rPr>
              <w:t>B.Tech.1</w:t>
            </w:r>
            <w:r w:rsidRPr="007F1D40">
              <w:rPr>
                <w:rFonts w:ascii="Times New Roman" w:hAnsi="Times New Roman" w:cs="Times New Roman"/>
                <w:shd w:val="clear" w:color="FFFFFF" w:fill="FFFFFF"/>
                <w:vertAlign w:val="superscript"/>
              </w:rPr>
              <w:t>st</w:t>
            </w:r>
            <w:r w:rsidRPr="007F1D40">
              <w:rPr>
                <w:rFonts w:ascii="Times New Roman" w:hAnsi="Times New Roman" w:cs="Times New Roman"/>
                <w:shd w:val="clear" w:color="FFFFFF" w:fill="FFFFFF"/>
              </w:rPr>
              <w:t xml:space="preserve"> year all batches (2nd Topper) </w:t>
            </w:r>
          </w:p>
        </w:tc>
      </w:tr>
      <w:tr w:rsidR="00521BEF" w:rsidRPr="007F1D40" w:rsidTr="00F75436">
        <w:trPr>
          <w:trHeight w:val="323"/>
        </w:trPr>
        <w:tc>
          <w:tcPr>
            <w:tcW w:w="4140" w:type="dxa"/>
            <w:tcBorders>
              <w:top w:val="single" w:sz="4" w:space="0" w:color="000000"/>
              <w:left w:val="single" w:sz="4" w:space="0" w:color="000000"/>
              <w:bottom w:val="single" w:sz="4" w:space="0" w:color="000000"/>
              <w:right w:val="single" w:sz="4" w:space="0" w:color="000000"/>
            </w:tcBorders>
          </w:tcPr>
          <w:p w:rsidR="00521BEF" w:rsidRPr="007F1D40" w:rsidRDefault="00521BEF" w:rsidP="00F75436">
            <w:pPr>
              <w:pStyle w:val="NoSpacing"/>
              <w:ind w:left="72"/>
              <w:jc w:val="both"/>
              <w:rPr>
                <w:rFonts w:ascii="Times New Roman" w:hAnsi="Times New Roman" w:cs="Times New Roman"/>
              </w:rPr>
            </w:pPr>
            <w:r w:rsidRPr="007F1D40">
              <w:rPr>
                <w:rFonts w:ascii="Times New Roman" w:hAnsi="Times New Roman" w:cs="Times New Roman"/>
              </w:rPr>
              <w:t>Prof. Shail Bala Jain Motivational Award</w:t>
            </w:r>
          </w:p>
        </w:tc>
        <w:tc>
          <w:tcPr>
            <w:tcW w:w="4788" w:type="dxa"/>
            <w:tcBorders>
              <w:top w:val="single" w:sz="4" w:space="0" w:color="000000"/>
              <w:left w:val="single" w:sz="4" w:space="0" w:color="000000"/>
              <w:bottom w:val="single" w:sz="4" w:space="0" w:color="000000"/>
              <w:right w:val="single" w:sz="4" w:space="0" w:color="000000"/>
            </w:tcBorders>
          </w:tcPr>
          <w:p w:rsidR="00521BEF" w:rsidRPr="007F1D40" w:rsidRDefault="00521BEF" w:rsidP="007B01A6">
            <w:pPr>
              <w:pStyle w:val="NoSpacing"/>
              <w:jc w:val="both"/>
              <w:rPr>
                <w:rFonts w:ascii="Times New Roman" w:hAnsi="Times New Roman" w:cs="Times New Roman"/>
              </w:rPr>
            </w:pPr>
            <w:r w:rsidRPr="007F1D40">
              <w:rPr>
                <w:rFonts w:ascii="Times New Roman" w:hAnsi="Times New Roman" w:cs="Times New Roman"/>
                <w:shd w:val="clear" w:color="FFFFFF" w:fill="FFFFFF"/>
              </w:rPr>
              <w:t xml:space="preserve">B.Tech. ECE, 2nd year (3 Toppers) </w:t>
            </w:r>
          </w:p>
        </w:tc>
      </w:tr>
      <w:tr w:rsidR="00521BEF" w:rsidRPr="007F1D40" w:rsidTr="00F75436">
        <w:trPr>
          <w:trHeight w:val="278"/>
        </w:trPr>
        <w:tc>
          <w:tcPr>
            <w:tcW w:w="4140" w:type="dxa"/>
            <w:tcBorders>
              <w:top w:val="single" w:sz="4" w:space="0" w:color="000000"/>
              <w:left w:val="single" w:sz="4" w:space="0" w:color="000000"/>
              <w:bottom w:val="single" w:sz="4" w:space="0" w:color="000000"/>
              <w:right w:val="single" w:sz="4" w:space="0" w:color="000000"/>
            </w:tcBorders>
          </w:tcPr>
          <w:p w:rsidR="00521BEF" w:rsidRPr="007F1D40" w:rsidRDefault="00521BEF" w:rsidP="00F75436">
            <w:pPr>
              <w:pStyle w:val="NoSpacing"/>
              <w:ind w:left="72"/>
              <w:jc w:val="both"/>
              <w:rPr>
                <w:rFonts w:ascii="Times New Roman" w:hAnsi="Times New Roman" w:cs="Times New Roman"/>
              </w:rPr>
            </w:pPr>
            <w:r w:rsidRPr="007F1D40">
              <w:rPr>
                <w:rFonts w:ascii="Times New Roman" w:hAnsi="Times New Roman" w:cs="Times New Roman"/>
              </w:rPr>
              <w:t>Shri Dharampal Scholarship</w:t>
            </w:r>
          </w:p>
        </w:tc>
        <w:tc>
          <w:tcPr>
            <w:tcW w:w="4788" w:type="dxa"/>
            <w:tcBorders>
              <w:top w:val="single" w:sz="4" w:space="0" w:color="000000"/>
              <w:left w:val="single" w:sz="4" w:space="0" w:color="000000"/>
              <w:bottom w:val="single" w:sz="4" w:space="0" w:color="000000"/>
              <w:right w:val="single" w:sz="4" w:space="0" w:color="000000"/>
            </w:tcBorders>
          </w:tcPr>
          <w:p w:rsidR="00521BEF" w:rsidRPr="007F1D40" w:rsidRDefault="00521BEF" w:rsidP="007B01A6">
            <w:pPr>
              <w:pStyle w:val="NoSpacing"/>
              <w:jc w:val="both"/>
              <w:rPr>
                <w:rFonts w:ascii="Times New Roman" w:hAnsi="Times New Roman" w:cs="Times New Roman"/>
              </w:rPr>
            </w:pPr>
            <w:r w:rsidRPr="007F1D40">
              <w:rPr>
                <w:rFonts w:ascii="Times New Roman" w:hAnsi="Times New Roman" w:cs="Times New Roman"/>
                <w:shd w:val="clear" w:color="FFFFFF" w:fill="FFFFFF"/>
              </w:rPr>
              <w:t xml:space="preserve">B.Tech. 2nd year Topper across all branches </w:t>
            </w:r>
          </w:p>
        </w:tc>
      </w:tr>
      <w:tr w:rsidR="00521BEF" w:rsidRPr="007F1D40" w:rsidTr="009907FA">
        <w:trPr>
          <w:trHeight w:val="349"/>
        </w:trPr>
        <w:tc>
          <w:tcPr>
            <w:tcW w:w="4140" w:type="dxa"/>
            <w:tcBorders>
              <w:top w:val="single" w:sz="4" w:space="0" w:color="000000"/>
              <w:left w:val="single" w:sz="4" w:space="0" w:color="000000"/>
              <w:bottom w:val="single" w:sz="4" w:space="0" w:color="000000"/>
              <w:right w:val="single" w:sz="4" w:space="0" w:color="000000"/>
            </w:tcBorders>
          </w:tcPr>
          <w:p w:rsidR="00521BEF" w:rsidRPr="007F1D40" w:rsidRDefault="00474F26" w:rsidP="00474F26">
            <w:pPr>
              <w:pStyle w:val="NoSpacing"/>
              <w:jc w:val="both"/>
              <w:rPr>
                <w:rFonts w:ascii="Times New Roman" w:hAnsi="Times New Roman" w:cs="Times New Roman"/>
              </w:rPr>
            </w:pPr>
            <w:r>
              <w:rPr>
                <w:rFonts w:ascii="Times New Roman" w:hAnsi="Times New Roman" w:cs="Times New Roman"/>
              </w:rPr>
              <w:t xml:space="preserve"> </w:t>
            </w:r>
            <w:r w:rsidR="00521BEF" w:rsidRPr="007F1D40">
              <w:rPr>
                <w:rFonts w:ascii="Times New Roman" w:hAnsi="Times New Roman" w:cs="Times New Roman"/>
              </w:rPr>
              <w:t>Sant Rajinder Singh Ji Scholarship</w:t>
            </w:r>
          </w:p>
        </w:tc>
        <w:tc>
          <w:tcPr>
            <w:tcW w:w="4788" w:type="dxa"/>
            <w:tcBorders>
              <w:top w:val="single" w:sz="4" w:space="0" w:color="000000"/>
              <w:left w:val="single" w:sz="4" w:space="0" w:color="000000"/>
              <w:bottom w:val="single" w:sz="4" w:space="0" w:color="000000"/>
              <w:right w:val="single" w:sz="4" w:space="0" w:color="000000"/>
            </w:tcBorders>
          </w:tcPr>
          <w:p w:rsidR="00521BEF" w:rsidRPr="007F1D40" w:rsidRDefault="00521BEF" w:rsidP="007B01A6">
            <w:pPr>
              <w:pStyle w:val="NoSpacing"/>
              <w:jc w:val="both"/>
              <w:rPr>
                <w:rFonts w:ascii="Times New Roman" w:hAnsi="Times New Roman" w:cs="Times New Roman"/>
              </w:rPr>
            </w:pPr>
            <w:r w:rsidRPr="007F1D40">
              <w:rPr>
                <w:rFonts w:ascii="Times New Roman" w:hAnsi="Times New Roman" w:cs="Times New Roman"/>
                <w:shd w:val="clear" w:color="FFFFFF" w:fill="FFFFFF"/>
              </w:rPr>
              <w:t xml:space="preserve">B.Tech. 3rd year Topper across all branches </w:t>
            </w:r>
          </w:p>
        </w:tc>
      </w:tr>
    </w:tbl>
    <w:p w:rsidR="003759B6" w:rsidRPr="007F1D40" w:rsidRDefault="009D1220" w:rsidP="00F76D34">
      <w:pPr>
        <w:pBdr>
          <w:top w:val="nil"/>
          <w:left w:val="nil"/>
          <w:bottom w:val="nil"/>
          <w:right w:val="nil"/>
          <w:between w:val="nil"/>
        </w:pBdr>
        <w:spacing w:line="240" w:lineRule="auto"/>
        <w:ind w:left="360" w:hanging="360"/>
        <w:rPr>
          <w:rFonts w:ascii="Times New Roman" w:hAnsi="Times New Roman" w:cs="Times New Roman"/>
          <w:b/>
          <w:color w:val="000000"/>
        </w:rPr>
      </w:pPr>
      <w:r w:rsidRPr="007F1D40">
        <w:rPr>
          <w:rFonts w:ascii="Times New Roman" w:hAnsi="Times New Roman" w:cs="Times New Roman"/>
          <w:b/>
          <w:color w:val="000000"/>
        </w:rPr>
        <w:t>4</w:t>
      </w:r>
      <w:r w:rsidR="00414DEA" w:rsidRPr="007F1D40">
        <w:rPr>
          <w:rFonts w:ascii="Times New Roman" w:hAnsi="Times New Roman" w:cs="Times New Roman"/>
          <w:b/>
          <w:color w:val="000000"/>
        </w:rPr>
        <w:t xml:space="preserve">.    </w:t>
      </w:r>
      <w:r w:rsidR="00A27AC1" w:rsidRPr="007F1D40">
        <w:rPr>
          <w:rFonts w:ascii="Times New Roman" w:hAnsi="Times New Roman" w:cs="Times New Roman"/>
          <w:b/>
          <w:color w:val="000000"/>
        </w:rPr>
        <w:t>Pratibha Scholarship by Eaton</w:t>
      </w:r>
      <w:r w:rsidR="000D30AB">
        <w:rPr>
          <w:rFonts w:ascii="Times New Roman" w:hAnsi="Times New Roman" w:cs="Times New Roman"/>
          <w:b/>
          <w:color w:val="000000"/>
        </w:rPr>
        <w:t xml:space="preserve"> </w:t>
      </w:r>
      <w:r w:rsidR="000D30AB" w:rsidRPr="007F1D40">
        <w:rPr>
          <w:rFonts w:ascii="Times New Roman" w:hAnsi="Times New Roman" w:cs="Times New Roman"/>
          <w:b/>
          <w:color w:val="0000CC"/>
        </w:rPr>
        <w:t>(</w:t>
      </w:r>
      <w:hyperlink r:id="rId9" w:history="1">
        <w:r w:rsidR="000D30AB" w:rsidRPr="007F1D40">
          <w:rPr>
            <w:rStyle w:val="Hyperlink"/>
            <w:rFonts w:ascii="Times New Roman" w:hAnsi="Times New Roman" w:cs="Times New Roman"/>
            <w:b/>
            <w:color w:val="0000CC"/>
          </w:rPr>
          <w:t>http://www.eaton.in/EatonIN/EatonExcellenceAwards/index.html</w:t>
        </w:r>
      </w:hyperlink>
      <w:r w:rsidR="000D30AB" w:rsidRPr="007F1D40">
        <w:rPr>
          <w:rFonts w:ascii="Times New Roman" w:hAnsi="Times New Roman" w:cs="Times New Roman"/>
          <w:b/>
          <w:color w:val="0000CC"/>
        </w:rPr>
        <w:t>)</w:t>
      </w:r>
      <w:r w:rsidR="00A27AC1" w:rsidRPr="007F1D40">
        <w:rPr>
          <w:rFonts w:ascii="Times New Roman" w:hAnsi="Times New Roman" w:cs="Times New Roman"/>
          <w:b/>
          <w:color w:val="000000"/>
        </w:rPr>
        <w:t xml:space="preserve"> </w:t>
      </w:r>
      <w:r w:rsidR="00693D67" w:rsidRPr="007F1D40">
        <w:rPr>
          <w:rFonts w:ascii="Times New Roman" w:hAnsi="Times New Roman" w:cs="Times New Roman"/>
          <w:b/>
          <w:color w:val="000000"/>
        </w:rPr>
        <w:t xml:space="preserve">     </w:t>
      </w:r>
    </w:p>
    <w:p w:rsidR="006C115D" w:rsidRPr="007F1D40" w:rsidRDefault="006C115D" w:rsidP="00CD4226">
      <w:pPr>
        <w:pStyle w:val="ListParagraph"/>
        <w:numPr>
          <w:ilvl w:val="0"/>
          <w:numId w:val="30"/>
        </w:numPr>
        <w:pBdr>
          <w:top w:val="nil"/>
          <w:left w:val="nil"/>
          <w:bottom w:val="nil"/>
          <w:right w:val="nil"/>
          <w:between w:val="nil"/>
        </w:pBdr>
        <w:ind w:left="540" w:hanging="270"/>
        <w:jc w:val="both"/>
        <w:rPr>
          <w:rFonts w:ascii="Times New Roman" w:hAnsi="Times New Roman" w:cs="Times New Roman"/>
          <w:color w:val="000000"/>
        </w:rPr>
      </w:pPr>
      <w:r w:rsidRPr="007F1D40">
        <w:rPr>
          <w:rFonts w:ascii="Times New Roman" w:hAnsi="Times New Roman" w:cs="Times New Roman"/>
        </w:rPr>
        <w:t>Eaton through Eaton India Foundation has designed a project called “Pratibha” under which it will provide merit base</w:t>
      </w:r>
      <w:r w:rsidR="003D73A7" w:rsidRPr="007F1D40">
        <w:rPr>
          <w:rFonts w:ascii="Times New Roman" w:hAnsi="Times New Roman" w:cs="Times New Roman"/>
        </w:rPr>
        <w:t xml:space="preserve">d scholarship support for </w:t>
      </w:r>
      <w:r w:rsidRPr="007F1D40">
        <w:rPr>
          <w:rFonts w:ascii="Times New Roman" w:hAnsi="Times New Roman" w:cs="Times New Roman"/>
        </w:rPr>
        <w:t>students</w:t>
      </w:r>
      <w:r w:rsidR="003D73A7" w:rsidRPr="007F1D40">
        <w:rPr>
          <w:rFonts w:ascii="Times New Roman" w:hAnsi="Times New Roman" w:cs="Times New Roman"/>
        </w:rPr>
        <w:t xml:space="preserve"> of B.Tech. program</w:t>
      </w:r>
      <w:r w:rsidRPr="007F1D40">
        <w:rPr>
          <w:rFonts w:ascii="Times New Roman" w:hAnsi="Times New Roman" w:cs="Times New Roman"/>
        </w:rPr>
        <w:t xml:space="preserve"> by way of giving away the “Pratibha Awards”.   </w:t>
      </w:r>
    </w:p>
    <w:p w:rsidR="006C115D" w:rsidRPr="007F1D40" w:rsidRDefault="006C115D" w:rsidP="00CD4226">
      <w:pPr>
        <w:pStyle w:val="ListParagraph"/>
        <w:numPr>
          <w:ilvl w:val="0"/>
          <w:numId w:val="10"/>
        </w:numPr>
        <w:shd w:val="clear" w:color="auto" w:fill="FFFFFF"/>
        <w:spacing w:before="75" w:after="0" w:line="240" w:lineRule="auto"/>
        <w:ind w:left="540" w:hanging="270"/>
        <w:jc w:val="both"/>
        <w:rPr>
          <w:rFonts w:ascii="Times New Roman" w:eastAsia="Times New Roman" w:hAnsi="Times New Roman" w:cs="Times New Roman"/>
          <w:bCs/>
        </w:rPr>
      </w:pPr>
      <w:r w:rsidRPr="007F1D40">
        <w:rPr>
          <w:rFonts w:ascii="Times New Roman" w:eastAsia="Times New Roman" w:hAnsi="Times New Roman" w:cs="Times New Roman"/>
          <w:bCs/>
        </w:rPr>
        <w:t xml:space="preserve">The scholarship is awarded as per the eligibility criteria set mutually by Eaton and the </w:t>
      </w:r>
      <w:r w:rsidR="00DA1841">
        <w:rPr>
          <w:rFonts w:ascii="Times New Roman" w:eastAsia="Times New Roman" w:hAnsi="Times New Roman" w:cs="Times New Roman"/>
          <w:bCs/>
        </w:rPr>
        <w:t>IGDTUW. T</w:t>
      </w:r>
      <w:r w:rsidRPr="007F1D40">
        <w:rPr>
          <w:rFonts w:ascii="Times New Roman" w:eastAsia="Times New Roman" w:hAnsi="Times New Roman" w:cs="Times New Roman"/>
          <w:bCs/>
        </w:rPr>
        <w:t xml:space="preserve">he candidate </w:t>
      </w:r>
      <w:r w:rsidR="00DA1841">
        <w:rPr>
          <w:rFonts w:ascii="Times New Roman" w:eastAsia="Times New Roman" w:hAnsi="Times New Roman" w:cs="Times New Roman"/>
          <w:bCs/>
        </w:rPr>
        <w:t>is</w:t>
      </w:r>
      <w:r w:rsidRPr="007F1D40">
        <w:rPr>
          <w:rFonts w:ascii="Times New Roman" w:eastAsia="Times New Roman" w:hAnsi="Times New Roman" w:cs="Times New Roman"/>
          <w:bCs/>
        </w:rPr>
        <w:t xml:space="preserve"> finalized for the award only upon approval from Eaton.</w:t>
      </w:r>
    </w:p>
    <w:p w:rsidR="00521BEF" w:rsidRPr="007F1D40" w:rsidRDefault="00521BEF" w:rsidP="00F76D34">
      <w:pPr>
        <w:pStyle w:val="ListParagraph"/>
        <w:spacing w:line="240" w:lineRule="auto"/>
        <w:ind w:left="540"/>
        <w:jc w:val="both"/>
        <w:rPr>
          <w:rFonts w:ascii="Times New Roman" w:hAnsi="Times New Roman" w:cs="Times New Roman"/>
        </w:rPr>
      </w:pPr>
    </w:p>
    <w:p w:rsidR="00DC6748" w:rsidRPr="007F1D40" w:rsidRDefault="00DC6748" w:rsidP="00D41B18">
      <w:pPr>
        <w:pStyle w:val="ListParagraph"/>
        <w:numPr>
          <w:ilvl w:val="0"/>
          <w:numId w:val="14"/>
        </w:numPr>
        <w:pBdr>
          <w:top w:val="nil"/>
          <w:left w:val="nil"/>
          <w:bottom w:val="nil"/>
          <w:right w:val="nil"/>
          <w:between w:val="nil"/>
        </w:pBdr>
        <w:ind w:left="0" w:right="-90" w:hanging="540"/>
        <w:rPr>
          <w:rFonts w:ascii="Times New Roman" w:hAnsi="Times New Roman" w:cs="Times New Roman"/>
          <w:color w:val="000000"/>
        </w:rPr>
      </w:pPr>
      <w:r w:rsidRPr="007F1D40">
        <w:rPr>
          <w:rFonts w:ascii="Times New Roman" w:eastAsia="Times New Roman" w:hAnsi="Times New Roman" w:cs="Times New Roman"/>
          <w:b/>
          <w:color w:val="000000"/>
        </w:rPr>
        <w:t xml:space="preserve">VARIOUS SCHOLARSHIP SCHEMES FOR DIFFERENT CATEGORIES OF </w:t>
      </w:r>
      <w:r w:rsidR="00E37132" w:rsidRPr="007F1D40">
        <w:rPr>
          <w:rFonts w:ascii="Times New Roman" w:eastAsia="Times New Roman" w:hAnsi="Times New Roman" w:cs="Times New Roman"/>
          <w:b/>
          <w:color w:val="000000"/>
        </w:rPr>
        <w:t xml:space="preserve">UG </w:t>
      </w:r>
      <w:r w:rsidRPr="007F1D40">
        <w:rPr>
          <w:rFonts w:ascii="Times New Roman" w:eastAsia="Times New Roman" w:hAnsi="Times New Roman" w:cs="Times New Roman"/>
          <w:b/>
          <w:color w:val="000000"/>
        </w:rPr>
        <w:t>STUDENTS</w:t>
      </w:r>
    </w:p>
    <w:p w:rsidR="00F91757" w:rsidRPr="007F1D40" w:rsidRDefault="00F91757" w:rsidP="00F76D34">
      <w:pPr>
        <w:pStyle w:val="ListParagraph"/>
        <w:pBdr>
          <w:top w:val="nil"/>
          <w:left w:val="nil"/>
          <w:bottom w:val="nil"/>
          <w:right w:val="nil"/>
          <w:between w:val="nil"/>
        </w:pBdr>
        <w:spacing w:line="240" w:lineRule="auto"/>
        <w:ind w:left="0" w:right="-90"/>
        <w:rPr>
          <w:rFonts w:ascii="Times New Roman" w:eastAsia="Times New Roman" w:hAnsi="Times New Roman" w:cs="Times New Roman"/>
          <w:b/>
          <w:color w:val="000000"/>
        </w:rPr>
      </w:pPr>
    </w:p>
    <w:p w:rsidR="001E0C54" w:rsidRPr="006F3425" w:rsidRDefault="00521BEF" w:rsidP="005764EE">
      <w:pPr>
        <w:pStyle w:val="ListParagraph"/>
        <w:numPr>
          <w:ilvl w:val="0"/>
          <w:numId w:val="15"/>
        </w:numPr>
        <w:pBdr>
          <w:top w:val="nil"/>
          <w:left w:val="nil"/>
          <w:bottom w:val="nil"/>
          <w:right w:val="nil"/>
          <w:between w:val="nil"/>
        </w:pBdr>
        <w:spacing w:line="240" w:lineRule="auto"/>
        <w:ind w:left="450" w:hanging="450"/>
        <w:jc w:val="both"/>
        <w:rPr>
          <w:rFonts w:ascii="Times New Roman" w:hAnsi="Times New Roman" w:cs="Times New Roman"/>
          <w:color w:val="000000"/>
        </w:rPr>
      </w:pPr>
      <w:r w:rsidRPr="006F3425">
        <w:rPr>
          <w:rFonts w:ascii="Times New Roman" w:hAnsi="Times New Roman" w:cs="Times New Roman"/>
          <w:b/>
          <w:color w:val="000000"/>
        </w:rPr>
        <w:t>Merit cum Means Income  linked financial assistance scheme on e</w:t>
      </w:r>
      <w:r w:rsidR="00716C68" w:rsidRPr="006F3425">
        <w:rPr>
          <w:rFonts w:ascii="Times New Roman" w:hAnsi="Times New Roman" w:cs="Times New Roman"/>
          <w:b/>
          <w:color w:val="000000"/>
        </w:rPr>
        <w:t>-</w:t>
      </w:r>
      <w:r w:rsidRPr="006F3425">
        <w:rPr>
          <w:rFonts w:ascii="Times New Roman" w:hAnsi="Times New Roman" w:cs="Times New Roman"/>
          <w:b/>
          <w:color w:val="000000"/>
        </w:rPr>
        <w:t xml:space="preserve">district Delhi Government portal  </w:t>
      </w:r>
      <w:r w:rsidRPr="006F3425">
        <w:rPr>
          <w:rFonts w:ascii="Times New Roman" w:hAnsi="Times New Roman" w:cs="Times New Roman"/>
          <w:b/>
        </w:rPr>
        <w:t>(</w:t>
      </w:r>
      <w:hyperlink r:id="rId10" w:history="1">
        <w:r w:rsidRPr="006F3425">
          <w:rPr>
            <w:rStyle w:val="Hyperlink"/>
            <w:rFonts w:ascii="Times New Roman" w:hAnsi="Times New Roman" w:cs="Times New Roman"/>
            <w:b/>
          </w:rPr>
          <w:t>https://edistrict.delhigovt.nic.in/</w:t>
        </w:r>
      </w:hyperlink>
      <w:r w:rsidRPr="006F3425">
        <w:rPr>
          <w:rFonts w:ascii="Times New Roman" w:hAnsi="Times New Roman" w:cs="Times New Roman"/>
          <w:b/>
        </w:rPr>
        <w:t>)</w:t>
      </w:r>
    </w:p>
    <w:p w:rsidR="006F3425" w:rsidRPr="006F3425" w:rsidRDefault="006F3425" w:rsidP="006F3425">
      <w:pPr>
        <w:pStyle w:val="ListParagraph"/>
        <w:pBdr>
          <w:top w:val="nil"/>
          <w:left w:val="nil"/>
          <w:bottom w:val="nil"/>
          <w:right w:val="nil"/>
          <w:between w:val="nil"/>
        </w:pBdr>
        <w:spacing w:line="240" w:lineRule="auto"/>
        <w:ind w:left="540"/>
        <w:jc w:val="both"/>
        <w:rPr>
          <w:rFonts w:ascii="Times New Roman" w:hAnsi="Times New Roman" w:cs="Times New Roman"/>
          <w:color w:val="000000"/>
        </w:rPr>
      </w:pPr>
    </w:p>
    <w:p w:rsidR="00521BEF" w:rsidRPr="007F1D40" w:rsidRDefault="00521BEF" w:rsidP="00063A5A">
      <w:pPr>
        <w:pStyle w:val="ListParagraph"/>
        <w:pBdr>
          <w:top w:val="nil"/>
          <w:left w:val="nil"/>
          <w:bottom w:val="nil"/>
          <w:right w:val="nil"/>
          <w:between w:val="nil"/>
        </w:pBdr>
        <w:ind w:left="450"/>
        <w:jc w:val="both"/>
        <w:rPr>
          <w:rFonts w:ascii="Times New Roman" w:hAnsi="Times New Roman" w:cs="Times New Roman"/>
          <w:color w:val="000000"/>
        </w:rPr>
      </w:pPr>
      <w:r w:rsidRPr="007F1D40">
        <w:rPr>
          <w:rFonts w:ascii="Times New Roman" w:hAnsi="Times New Roman" w:cs="Times New Roman"/>
          <w:color w:val="000000"/>
        </w:rPr>
        <w:t>The students should have enrolled for under graduate</w:t>
      </w:r>
      <w:r w:rsidR="00A91496" w:rsidRPr="007F1D40">
        <w:rPr>
          <w:rFonts w:ascii="Times New Roman" w:hAnsi="Times New Roman" w:cs="Times New Roman"/>
          <w:color w:val="000000"/>
        </w:rPr>
        <w:t xml:space="preserve"> program in any of the Delhi </w:t>
      </w:r>
      <w:r w:rsidRPr="007F1D40">
        <w:rPr>
          <w:rFonts w:ascii="Times New Roman" w:hAnsi="Times New Roman" w:cs="Times New Roman"/>
          <w:color w:val="000000"/>
        </w:rPr>
        <w:t>State Public Universities or colleges/institutes affiliated to Delhi State Public Universities.</w:t>
      </w:r>
    </w:p>
    <w:tbl>
      <w:tblPr>
        <w:tblStyle w:val="TableGrid"/>
        <w:tblW w:w="8914" w:type="dxa"/>
        <w:tblInd w:w="824" w:type="dxa"/>
        <w:tblLook w:val="04A0"/>
      </w:tblPr>
      <w:tblGrid>
        <w:gridCol w:w="5670"/>
        <w:gridCol w:w="1894"/>
        <w:gridCol w:w="1350"/>
      </w:tblGrid>
      <w:tr w:rsidR="00521BEF" w:rsidRPr="007F1D40" w:rsidTr="006F3425">
        <w:tc>
          <w:tcPr>
            <w:tcW w:w="5670" w:type="dxa"/>
          </w:tcPr>
          <w:p w:rsidR="00521BEF" w:rsidRPr="007F1D40" w:rsidRDefault="00521BEF" w:rsidP="00865C4C">
            <w:pPr>
              <w:pStyle w:val="ListParagraph"/>
              <w:ind w:left="-18"/>
              <w:jc w:val="both"/>
              <w:rPr>
                <w:rFonts w:ascii="Times New Roman" w:hAnsi="Times New Roman" w:cs="Times New Roman"/>
                <w:b/>
                <w:color w:val="000000"/>
              </w:rPr>
            </w:pPr>
            <w:r w:rsidRPr="007F1D40">
              <w:rPr>
                <w:rFonts w:ascii="Times New Roman" w:hAnsi="Times New Roman" w:cs="Times New Roman"/>
                <w:b/>
                <w:color w:val="000000"/>
              </w:rPr>
              <w:t>Eligibility (Gross Annual Family Income of student from all sources)</w:t>
            </w:r>
          </w:p>
        </w:tc>
        <w:tc>
          <w:tcPr>
            <w:tcW w:w="1894" w:type="dxa"/>
          </w:tcPr>
          <w:p w:rsidR="00521BEF" w:rsidRPr="007F1D40" w:rsidRDefault="00521BEF" w:rsidP="00865C4C">
            <w:pPr>
              <w:pStyle w:val="ListParagraph"/>
              <w:ind w:left="0"/>
              <w:rPr>
                <w:rFonts w:ascii="Times New Roman" w:hAnsi="Times New Roman" w:cs="Times New Roman"/>
                <w:b/>
                <w:color w:val="000000"/>
              </w:rPr>
            </w:pPr>
            <w:r w:rsidRPr="007F1D40">
              <w:rPr>
                <w:rFonts w:ascii="Times New Roman" w:hAnsi="Times New Roman" w:cs="Times New Roman"/>
                <w:b/>
                <w:color w:val="000000"/>
              </w:rPr>
              <w:t>Qualifying Aggregate % (marks in all subjects)</w:t>
            </w:r>
          </w:p>
        </w:tc>
        <w:tc>
          <w:tcPr>
            <w:tcW w:w="1350" w:type="dxa"/>
          </w:tcPr>
          <w:p w:rsidR="00521BEF" w:rsidRPr="007F1D40" w:rsidRDefault="00521BEF" w:rsidP="00865C4C">
            <w:pPr>
              <w:pStyle w:val="ListParagraph"/>
              <w:ind w:left="0"/>
              <w:rPr>
                <w:rFonts w:ascii="Times New Roman" w:hAnsi="Times New Roman" w:cs="Times New Roman"/>
                <w:b/>
                <w:color w:val="000000"/>
              </w:rPr>
            </w:pPr>
            <w:r w:rsidRPr="007F1D40">
              <w:rPr>
                <w:rFonts w:ascii="Times New Roman" w:hAnsi="Times New Roman" w:cs="Times New Roman"/>
                <w:b/>
                <w:color w:val="000000"/>
              </w:rPr>
              <w:t>% of Financial Assistant</w:t>
            </w:r>
          </w:p>
        </w:tc>
      </w:tr>
      <w:tr w:rsidR="00521BEF" w:rsidRPr="007F1D40" w:rsidTr="006F3425">
        <w:tc>
          <w:tcPr>
            <w:tcW w:w="5670" w:type="dxa"/>
          </w:tcPr>
          <w:p w:rsidR="00521BEF" w:rsidRPr="007F1D40" w:rsidRDefault="00521BEF" w:rsidP="00865C4C">
            <w:pPr>
              <w:pStyle w:val="ListParagraph"/>
              <w:ind w:left="-18"/>
              <w:jc w:val="both"/>
              <w:rPr>
                <w:rFonts w:ascii="Times New Roman" w:hAnsi="Times New Roman" w:cs="Times New Roman"/>
                <w:color w:val="000000"/>
              </w:rPr>
            </w:pPr>
            <w:r w:rsidRPr="007F1D40">
              <w:rPr>
                <w:rFonts w:ascii="Times New Roman" w:hAnsi="Times New Roman" w:cs="Times New Roman"/>
                <w:color w:val="000000"/>
                <w:u w:val="single"/>
              </w:rPr>
              <w:t>Category 1-</w:t>
            </w:r>
            <w:r w:rsidRPr="007F1D40">
              <w:rPr>
                <w:rFonts w:ascii="Times New Roman" w:hAnsi="Times New Roman" w:cs="Times New Roman"/>
                <w:color w:val="000000"/>
              </w:rPr>
              <w:t xml:space="preserve"> Beneficiary under NFS scheme &amp; possess the card issued under the scheme. </w:t>
            </w:r>
          </w:p>
        </w:tc>
        <w:tc>
          <w:tcPr>
            <w:tcW w:w="1894" w:type="dxa"/>
          </w:tcPr>
          <w:p w:rsidR="00521BEF" w:rsidRPr="007F1D40" w:rsidRDefault="00521BEF" w:rsidP="00865C4C">
            <w:pPr>
              <w:pStyle w:val="ListParagraph"/>
              <w:ind w:left="0"/>
              <w:rPr>
                <w:rFonts w:ascii="Times New Roman" w:hAnsi="Times New Roman" w:cs="Times New Roman"/>
                <w:color w:val="000000"/>
              </w:rPr>
            </w:pPr>
            <w:r w:rsidRPr="007F1D40">
              <w:rPr>
                <w:rFonts w:ascii="Times New Roman" w:hAnsi="Times New Roman" w:cs="Times New Roman"/>
                <w:color w:val="000000"/>
              </w:rPr>
              <w:t>60%</w:t>
            </w:r>
          </w:p>
        </w:tc>
        <w:tc>
          <w:tcPr>
            <w:tcW w:w="1350" w:type="dxa"/>
          </w:tcPr>
          <w:p w:rsidR="00521BEF" w:rsidRPr="007F1D40" w:rsidRDefault="00521BEF" w:rsidP="00865C4C">
            <w:pPr>
              <w:pStyle w:val="ListParagraph"/>
              <w:ind w:left="0"/>
              <w:rPr>
                <w:rFonts w:ascii="Times New Roman" w:hAnsi="Times New Roman" w:cs="Times New Roman"/>
                <w:color w:val="000000"/>
              </w:rPr>
            </w:pPr>
            <w:r w:rsidRPr="007F1D40">
              <w:rPr>
                <w:rFonts w:ascii="Times New Roman" w:hAnsi="Times New Roman" w:cs="Times New Roman"/>
                <w:color w:val="000000"/>
              </w:rPr>
              <w:t>100%</w:t>
            </w:r>
          </w:p>
        </w:tc>
      </w:tr>
      <w:tr w:rsidR="00521BEF" w:rsidRPr="007F1D40" w:rsidTr="006F3425">
        <w:tc>
          <w:tcPr>
            <w:tcW w:w="5670" w:type="dxa"/>
          </w:tcPr>
          <w:p w:rsidR="00521BEF" w:rsidRPr="007F1D40" w:rsidRDefault="00521BEF" w:rsidP="00865C4C">
            <w:pPr>
              <w:pStyle w:val="ListParagraph"/>
              <w:ind w:left="-18"/>
              <w:jc w:val="both"/>
              <w:rPr>
                <w:rFonts w:ascii="Times New Roman" w:hAnsi="Times New Roman" w:cs="Times New Roman"/>
                <w:color w:val="000000"/>
                <w:u w:val="single"/>
              </w:rPr>
            </w:pPr>
            <w:r w:rsidRPr="007F1D40">
              <w:rPr>
                <w:rFonts w:ascii="Times New Roman" w:hAnsi="Times New Roman" w:cs="Times New Roman"/>
                <w:color w:val="000000"/>
                <w:u w:val="single"/>
              </w:rPr>
              <w:t>Category 2-</w:t>
            </w:r>
            <w:r w:rsidRPr="007F1D40">
              <w:rPr>
                <w:rFonts w:ascii="Times New Roman" w:hAnsi="Times New Roman" w:cs="Times New Roman"/>
                <w:color w:val="000000"/>
              </w:rPr>
              <w:t xml:space="preserve"> Not covered under category-1 but whose family income is upto 2.50 lakh </w:t>
            </w:r>
            <w:r w:rsidR="001E23DF" w:rsidRPr="007F1D40">
              <w:rPr>
                <w:rFonts w:ascii="Times New Roman" w:eastAsia="Times New Roman" w:hAnsi="Times New Roman" w:cs="Times New Roman"/>
                <w:color w:val="000000"/>
              </w:rPr>
              <w:t>per annum</w:t>
            </w:r>
          </w:p>
        </w:tc>
        <w:tc>
          <w:tcPr>
            <w:tcW w:w="1894" w:type="dxa"/>
          </w:tcPr>
          <w:p w:rsidR="00521BEF" w:rsidRPr="007F1D40" w:rsidRDefault="00521BEF" w:rsidP="00865C4C">
            <w:pPr>
              <w:pStyle w:val="ListParagraph"/>
              <w:ind w:left="0"/>
              <w:rPr>
                <w:rFonts w:ascii="Times New Roman" w:hAnsi="Times New Roman" w:cs="Times New Roman"/>
                <w:color w:val="000000"/>
              </w:rPr>
            </w:pPr>
            <w:r w:rsidRPr="007F1D40">
              <w:rPr>
                <w:rFonts w:ascii="Times New Roman" w:hAnsi="Times New Roman" w:cs="Times New Roman"/>
                <w:color w:val="000000"/>
              </w:rPr>
              <w:t>60%</w:t>
            </w:r>
          </w:p>
        </w:tc>
        <w:tc>
          <w:tcPr>
            <w:tcW w:w="1350" w:type="dxa"/>
          </w:tcPr>
          <w:p w:rsidR="00521BEF" w:rsidRPr="007F1D40" w:rsidRDefault="00521BEF" w:rsidP="00865C4C">
            <w:pPr>
              <w:pStyle w:val="ListParagraph"/>
              <w:ind w:left="0"/>
              <w:rPr>
                <w:rFonts w:ascii="Times New Roman" w:hAnsi="Times New Roman" w:cs="Times New Roman"/>
                <w:color w:val="000000"/>
              </w:rPr>
            </w:pPr>
            <w:r w:rsidRPr="007F1D40">
              <w:rPr>
                <w:rFonts w:ascii="Times New Roman" w:hAnsi="Times New Roman" w:cs="Times New Roman"/>
                <w:color w:val="000000"/>
              </w:rPr>
              <w:t>50%</w:t>
            </w:r>
          </w:p>
        </w:tc>
      </w:tr>
      <w:tr w:rsidR="00521BEF" w:rsidRPr="007F1D40" w:rsidTr="006F3425">
        <w:tc>
          <w:tcPr>
            <w:tcW w:w="5670" w:type="dxa"/>
          </w:tcPr>
          <w:p w:rsidR="00521BEF" w:rsidRPr="007F1D40" w:rsidRDefault="00521BEF" w:rsidP="00865C4C">
            <w:pPr>
              <w:pStyle w:val="ListParagraph"/>
              <w:ind w:left="-18"/>
              <w:jc w:val="both"/>
              <w:rPr>
                <w:rFonts w:ascii="Times New Roman" w:hAnsi="Times New Roman" w:cs="Times New Roman"/>
                <w:color w:val="000000"/>
              </w:rPr>
            </w:pPr>
            <w:r w:rsidRPr="007F1D40">
              <w:rPr>
                <w:rFonts w:ascii="Times New Roman" w:hAnsi="Times New Roman" w:cs="Times New Roman"/>
                <w:color w:val="000000"/>
                <w:u w:val="single"/>
              </w:rPr>
              <w:t>Category 3-</w:t>
            </w:r>
            <w:r w:rsidRPr="007F1D40">
              <w:rPr>
                <w:rFonts w:ascii="Times New Roman" w:hAnsi="Times New Roman" w:cs="Times New Roman"/>
                <w:color w:val="000000"/>
              </w:rPr>
              <w:t xml:space="preserve"> Family income above Rs. 2.50 lakh but not exceeding Rs. 6 lakh </w:t>
            </w:r>
            <w:r w:rsidR="001E23DF" w:rsidRPr="007F1D40">
              <w:rPr>
                <w:rFonts w:ascii="Times New Roman" w:eastAsia="Times New Roman" w:hAnsi="Times New Roman" w:cs="Times New Roman"/>
                <w:color w:val="000000"/>
              </w:rPr>
              <w:t>per annum</w:t>
            </w:r>
          </w:p>
        </w:tc>
        <w:tc>
          <w:tcPr>
            <w:tcW w:w="1894" w:type="dxa"/>
          </w:tcPr>
          <w:p w:rsidR="00521BEF" w:rsidRPr="007F1D40" w:rsidRDefault="00521BEF" w:rsidP="00865C4C">
            <w:pPr>
              <w:pStyle w:val="ListParagraph"/>
              <w:ind w:left="0"/>
              <w:rPr>
                <w:rFonts w:ascii="Times New Roman" w:hAnsi="Times New Roman" w:cs="Times New Roman"/>
                <w:color w:val="000000"/>
              </w:rPr>
            </w:pPr>
            <w:r w:rsidRPr="007F1D40">
              <w:rPr>
                <w:rFonts w:ascii="Times New Roman" w:hAnsi="Times New Roman" w:cs="Times New Roman"/>
                <w:color w:val="000000"/>
              </w:rPr>
              <w:t>60%</w:t>
            </w:r>
          </w:p>
        </w:tc>
        <w:tc>
          <w:tcPr>
            <w:tcW w:w="1350" w:type="dxa"/>
          </w:tcPr>
          <w:p w:rsidR="00521BEF" w:rsidRPr="007F1D40" w:rsidRDefault="00521BEF" w:rsidP="00865C4C">
            <w:pPr>
              <w:pStyle w:val="ListParagraph"/>
              <w:ind w:left="0"/>
              <w:rPr>
                <w:rFonts w:ascii="Times New Roman" w:hAnsi="Times New Roman" w:cs="Times New Roman"/>
                <w:color w:val="000000"/>
              </w:rPr>
            </w:pPr>
            <w:r w:rsidRPr="007F1D40">
              <w:rPr>
                <w:rFonts w:ascii="Times New Roman" w:hAnsi="Times New Roman" w:cs="Times New Roman"/>
                <w:color w:val="000000"/>
              </w:rPr>
              <w:t>25%</w:t>
            </w:r>
          </w:p>
        </w:tc>
      </w:tr>
    </w:tbl>
    <w:p w:rsidR="001021E6" w:rsidRPr="007F1D40" w:rsidRDefault="001021E6" w:rsidP="00521BEF">
      <w:pPr>
        <w:pStyle w:val="ListParagraph"/>
        <w:pBdr>
          <w:top w:val="nil"/>
          <w:left w:val="nil"/>
          <w:bottom w:val="nil"/>
          <w:right w:val="nil"/>
          <w:between w:val="nil"/>
        </w:pBdr>
        <w:ind w:left="-180"/>
        <w:jc w:val="both"/>
        <w:rPr>
          <w:rFonts w:ascii="Times New Roman" w:hAnsi="Times New Roman" w:cs="Times New Roman"/>
          <w:color w:val="000000"/>
        </w:rPr>
      </w:pPr>
    </w:p>
    <w:p w:rsidR="00F20D2C" w:rsidRPr="005F5832" w:rsidRDefault="009264E7" w:rsidP="00F20D2C">
      <w:pPr>
        <w:pStyle w:val="ListParagraph"/>
        <w:numPr>
          <w:ilvl w:val="0"/>
          <w:numId w:val="15"/>
        </w:numPr>
        <w:spacing w:line="240" w:lineRule="auto"/>
        <w:ind w:left="540" w:hanging="450"/>
        <w:rPr>
          <w:rFonts w:ascii="Times New Roman" w:hAnsi="Times New Roman" w:cs="Times New Roman"/>
          <w:b/>
        </w:rPr>
      </w:pPr>
      <w:r w:rsidRPr="005F5832">
        <w:rPr>
          <w:rFonts w:ascii="Times New Roman" w:hAnsi="Times New Roman" w:cs="Times New Roman"/>
          <w:b/>
        </w:rPr>
        <w:t xml:space="preserve">Merit Scholarship for students belonging to SC/ST/OBC/Minority </w:t>
      </w:r>
      <w:r w:rsidRPr="005F5832">
        <w:rPr>
          <w:rFonts w:ascii="Times New Roman" w:hAnsi="Times New Roman" w:cs="Times New Roman"/>
          <w:b/>
          <w:color w:val="000000"/>
        </w:rPr>
        <w:t>on e-district Delhi  Government portal</w:t>
      </w:r>
      <w:r w:rsidR="00063A5A" w:rsidRPr="005F5832">
        <w:rPr>
          <w:rFonts w:ascii="Times New Roman" w:hAnsi="Times New Roman" w:cs="Times New Roman"/>
          <w:b/>
          <w:color w:val="000000"/>
        </w:rPr>
        <w:t xml:space="preserve"> </w:t>
      </w:r>
      <w:r w:rsidRPr="005F5832">
        <w:rPr>
          <w:rFonts w:ascii="Times New Roman" w:hAnsi="Times New Roman" w:cs="Times New Roman"/>
          <w:b/>
        </w:rPr>
        <w:t xml:space="preserve"> (</w:t>
      </w:r>
      <w:hyperlink r:id="rId11" w:history="1">
        <w:r w:rsidRPr="005F5832">
          <w:rPr>
            <w:rStyle w:val="Hyperlink"/>
            <w:rFonts w:ascii="Times New Roman" w:hAnsi="Times New Roman" w:cs="Times New Roman"/>
            <w:b/>
          </w:rPr>
          <w:t>https://edistrict.delhigovt.nic.in/</w:t>
        </w:r>
      </w:hyperlink>
      <w:r w:rsidRPr="005F5832">
        <w:rPr>
          <w:rFonts w:ascii="Times New Roman" w:hAnsi="Times New Roman" w:cs="Times New Roman"/>
          <w:b/>
        </w:rPr>
        <w:t>)</w:t>
      </w:r>
    </w:p>
    <w:p w:rsidR="00B0408D" w:rsidRPr="007F1D40" w:rsidRDefault="00B0408D" w:rsidP="00CD4226">
      <w:pPr>
        <w:pStyle w:val="ListParagraph"/>
        <w:numPr>
          <w:ilvl w:val="0"/>
          <w:numId w:val="10"/>
        </w:numPr>
        <w:pBdr>
          <w:top w:val="nil"/>
          <w:left w:val="nil"/>
          <w:bottom w:val="nil"/>
          <w:right w:val="nil"/>
          <w:between w:val="nil"/>
        </w:pBdr>
        <w:ind w:left="540" w:hanging="270"/>
        <w:jc w:val="both"/>
        <w:rPr>
          <w:rFonts w:ascii="Times New Roman" w:hAnsi="Times New Roman" w:cs="Times New Roman"/>
          <w:color w:val="000000"/>
        </w:rPr>
      </w:pPr>
      <w:r w:rsidRPr="007F1D40">
        <w:rPr>
          <w:rFonts w:ascii="Times New Roman" w:hAnsi="Times New Roman" w:cs="Times New Roman"/>
          <w:color w:val="000000"/>
        </w:rPr>
        <w:t>The students should have enrolled for under graduate program in any of the Delhi State Public Universities or colleges/institutes affiliated to Delhi State Public Universities.</w:t>
      </w:r>
    </w:p>
    <w:p w:rsidR="00521BEF" w:rsidRPr="007F1D40" w:rsidRDefault="00521BEF" w:rsidP="00CD4226">
      <w:pPr>
        <w:pStyle w:val="ListParagraph"/>
        <w:numPr>
          <w:ilvl w:val="0"/>
          <w:numId w:val="2"/>
        </w:numPr>
        <w:pBdr>
          <w:top w:val="nil"/>
          <w:left w:val="nil"/>
          <w:bottom w:val="nil"/>
          <w:right w:val="nil"/>
          <w:between w:val="nil"/>
        </w:pBdr>
        <w:ind w:left="540" w:hanging="270"/>
        <w:jc w:val="both"/>
        <w:rPr>
          <w:rFonts w:ascii="Times New Roman" w:hAnsi="Times New Roman" w:cs="Times New Roman"/>
          <w:color w:val="000000"/>
        </w:rPr>
      </w:pPr>
      <w:r w:rsidRPr="007F1D40">
        <w:rPr>
          <w:rFonts w:ascii="Times New Roman" w:hAnsi="Times New Roman" w:cs="Times New Roman"/>
          <w:color w:val="000000"/>
        </w:rPr>
        <w:t>The students should not have less than 60% marks in previous academic year.</w:t>
      </w:r>
    </w:p>
    <w:p w:rsidR="00392B21" w:rsidRPr="007F1D40" w:rsidRDefault="00521BEF" w:rsidP="00CD4226">
      <w:pPr>
        <w:pStyle w:val="ListParagraph"/>
        <w:numPr>
          <w:ilvl w:val="0"/>
          <w:numId w:val="2"/>
        </w:numPr>
        <w:pBdr>
          <w:top w:val="nil"/>
          <w:left w:val="nil"/>
          <w:bottom w:val="nil"/>
          <w:right w:val="nil"/>
          <w:between w:val="nil"/>
        </w:pBdr>
        <w:ind w:left="540" w:hanging="270"/>
        <w:jc w:val="both"/>
        <w:rPr>
          <w:rFonts w:ascii="Times New Roman" w:hAnsi="Times New Roman" w:cs="Times New Roman"/>
          <w:color w:val="000000"/>
        </w:rPr>
      </w:pPr>
      <w:r w:rsidRPr="007F1D40">
        <w:rPr>
          <w:rFonts w:ascii="Times New Roman" w:hAnsi="Times New Roman" w:cs="Times New Roman"/>
          <w:color w:val="000000"/>
          <w:shd w:val="clear" w:color="auto" w:fill="FFFFFF"/>
        </w:rPr>
        <w:t>Family income is not applicable in case of SC/ST students.</w:t>
      </w:r>
      <w:r w:rsidRPr="007F1D40">
        <w:rPr>
          <w:rFonts w:ascii="Times New Roman" w:hAnsi="Times New Roman" w:cs="Times New Roman"/>
          <w:color w:val="000000"/>
        </w:rPr>
        <w:t xml:space="preserve"> Fa</w:t>
      </w:r>
      <w:r w:rsidR="00392B21" w:rsidRPr="007F1D40">
        <w:rPr>
          <w:rFonts w:ascii="Times New Roman" w:hAnsi="Times New Roman" w:cs="Times New Roman"/>
          <w:color w:val="000000"/>
        </w:rPr>
        <w:t xml:space="preserve">mily income </w:t>
      </w:r>
      <w:r w:rsidR="004B44ED" w:rsidRPr="007F1D40">
        <w:rPr>
          <w:rFonts w:ascii="Times New Roman" w:hAnsi="Times New Roman" w:cs="Times New Roman"/>
          <w:color w:val="000000"/>
        </w:rPr>
        <w:t>ceiling</w:t>
      </w:r>
      <w:r w:rsidR="00392B21" w:rsidRPr="007F1D40">
        <w:rPr>
          <w:rFonts w:ascii="Times New Roman" w:hAnsi="Times New Roman" w:cs="Times New Roman"/>
          <w:color w:val="000000"/>
        </w:rPr>
        <w:t xml:space="preserve"> of </w:t>
      </w:r>
      <w:r w:rsidRPr="007F1D40">
        <w:rPr>
          <w:rFonts w:ascii="Times New Roman" w:hAnsi="Times New Roman" w:cs="Times New Roman"/>
          <w:color w:val="000000"/>
        </w:rPr>
        <w:t>parents</w:t>
      </w:r>
      <w:r w:rsidR="00392B21" w:rsidRPr="007F1D40">
        <w:rPr>
          <w:rFonts w:ascii="Times New Roman" w:hAnsi="Times New Roman" w:cs="Times New Roman"/>
          <w:color w:val="000000"/>
        </w:rPr>
        <w:t xml:space="preserve"> </w:t>
      </w:r>
      <w:r w:rsidRPr="007F1D40">
        <w:rPr>
          <w:rFonts w:ascii="Times New Roman" w:hAnsi="Times New Roman" w:cs="Times New Roman"/>
          <w:color w:val="000000"/>
        </w:rPr>
        <w:t xml:space="preserve">in </w:t>
      </w:r>
    </w:p>
    <w:p w:rsidR="004B315D" w:rsidRPr="007F1D40" w:rsidRDefault="00521BEF" w:rsidP="00CD4226">
      <w:pPr>
        <w:pStyle w:val="ListParagraph"/>
        <w:pBdr>
          <w:top w:val="nil"/>
          <w:left w:val="nil"/>
          <w:bottom w:val="nil"/>
          <w:right w:val="nil"/>
          <w:between w:val="nil"/>
        </w:pBdr>
        <w:ind w:left="540"/>
        <w:jc w:val="both"/>
        <w:rPr>
          <w:rFonts w:ascii="Times New Roman" w:hAnsi="Times New Roman" w:cs="Times New Roman"/>
          <w:color w:val="000000"/>
        </w:rPr>
      </w:pPr>
      <w:r w:rsidRPr="007F1D40">
        <w:rPr>
          <w:rFonts w:ascii="Times New Roman" w:hAnsi="Times New Roman" w:cs="Times New Roman"/>
          <w:color w:val="000000"/>
        </w:rPr>
        <w:t>r/o Minority stu</w:t>
      </w:r>
      <w:r w:rsidR="004B315D" w:rsidRPr="007F1D40">
        <w:rPr>
          <w:rFonts w:ascii="Times New Roman" w:hAnsi="Times New Roman" w:cs="Times New Roman"/>
          <w:color w:val="000000"/>
        </w:rPr>
        <w:t xml:space="preserve">dents is Rs. 2.00 Lakh </w:t>
      </w:r>
      <w:r w:rsidR="00CA2624" w:rsidRPr="007F1D40">
        <w:rPr>
          <w:rFonts w:ascii="Times New Roman" w:eastAsia="Times New Roman" w:hAnsi="Times New Roman" w:cs="Times New Roman"/>
          <w:color w:val="000000"/>
        </w:rPr>
        <w:t>per annum</w:t>
      </w:r>
      <w:r w:rsidR="001E23DF" w:rsidRPr="007F1D40">
        <w:rPr>
          <w:rFonts w:ascii="Times New Roman" w:eastAsia="Times New Roman" w:hAnsi="Times New Roman" w:cs="Times New Roman"/>
          <w:color w:val="000000"/>
        </w:rPr>
        <w:t>.</w:t>
      </w:r>
    </w:p>
    <w:p w:rsidR="004B315D" w:rsidRDefault="004B315D" w:rsidP="00CD4226">
      <w:pPr>
        <w:pStyle w:val="ListParagraph"/>
        <w:numPr>
          <w:ilvl w:val="0"/>
          <w:numId w:val="29"/>
        </w:numPr>
        <w:pBdr>
          <w:top w:val="nil"/>
          <w:left w:val="nil"/>
          <w:bottom w:val="nil"/>
          <w:right w:val="nil"/>
          <w:between w:val="nil"/>
        </w:pBdr>
        <w:ind w:left="540" w:hanging="270"/>
        <w:jc w:val="both"/>
        <w:rPr>
          <w:rFonts w:ascii="Times New Roman" w:hAnsi="Times New Roman" w:cs="Times New Roman"/>
        </w:rPr>
      </w:pPr>
      <w:r w:rsidRPr="007F1D40">
        <w:rPr>
          <w:rFonts w:ascii="Times New Roman" w:hAnsi="Times New Roman" w:cs="Times New Roman"/>
        </w:rPr>
        <w:t>Income certificate from area S.D.M., GNCT is required.</w:t>
      </w:r>
    </w:p>
    <w:p w:rsidR="00837593" w:rsidRPr="00837593" w:rsidRDefault="00837593" w:rsidP="00837593">
      <w:pPr>
        <w:pBdr>
          <w:top w:val="nil"/>
          <w:left w:val="nil"/>
          <w:bottom w:val="nil"/>
          <w:right w:val="nil"/>
          <w:between w:val="nil"/>
        </w:pBdr>
        <w:jc w:val="both"/>
        <w:rPr>
          <w:rFonts w:ascii="Times New Roman" w:hAnsi="Times New Roman" w:cs="Times New Roman"/>
        </w:rPr>
      </w:pPr>
    </w:p>
    <w:p w:rsidR="003759B6" w:rsidRPr="007F1D40" w:rsidRDefault="003759B6" w:rsidP="00521BEF">
      <w:pPr>
        <w:pStyle w:val="ListParagraph"/>
        <w:pBdr>
          <w:top w:val="nil"/>
          <w:left w:val="nil"/>
          <w:bottom w:val="nil"/>
          <w:right w:val="nil"/>
          <w:between w:val="nil"/>
        </w:pBdr>
        <w:ind w:left="-180"/>
        <w:jc w:val="both"/>
        <w:rPr>
          <w:rFonts w:ascii="Times New Roman" w:hAnsi="Times New Roman" w:cs="Times New Roman"/>
          <w:color w:val="000000"/>
        </w:rPr>
      </w:pPr>
    </w:p>
    <w:p w:rsidR="00B951F6" w:rsidRPr="007F1D40" w:rsidRDefault="00521BEF" w:rsidP="005764EE">
      <w:pPr>
        <w:pStyle w:val="ListParagraph"/>
        <w:pBdr>
          <w:top w:val="nil"/>
          <w:left w:val="nil"/>
          <w:bottom w:val="nil"/>
          <w:right w:val="nil"/>
          <w:between w:val="nil"/>
        </w:pBdr>
        <w:ind w:left="450" w:hanging="450"/>
        <w:rPr>
          <w:rFonts w:ascii="Times New Roman" w:hAnsi="Times New Roman" w:cs="Times New Roman"/>
          <w:b/>
          <w:color w:val="000000"/>
        </w:rPr>
      </w:pPr>
      <w:r w:rsidRPr="007F1D40">
        <w:rPr>
          <w:rFonts w:ascii="Times New Roman" w:hAnsi="Times New Roman" w:cs="Times New Roman"/>
          <w:b/>
          <w:color w:val="000000"/>
        </w:rPr>
        <w:t xml:space="preserve"> </w:t>
      </w:r>
      <w:r w:rsidR="004C59E0" w:rsidRPr="007F1D40">
        <w:rPr>
          <w:rFonts w:ascii="Times New Roman" w:hAnsi="Times New Roman" w:cs="Times New Roman"/>
          <w:b/>
          <w:color w:val="000000"/>
        </w:rPr>
        <w:t xml:space="preserve">3.   </w:t>
      </w:r>
      <w:r w:rsidR="00F20D2C">
        <w:rPr>
          <w:rFonts w:ascii="Times New Roman" w:hAnsi="Times New Roman" w:cs="Times New Roman"/>
          <w:b/>
          <w:color w:val="000000"/>
        </w:rPr>
        <w:t xml:space="preserve">  </w:t>
      </w:r>
      <w:r w:rsidR="0021143F" w:rsidRPr="007F1D40">
        <w:rPr>
          <w:rFonts w:ascii="Times New Roman" w:hAnsi="Times New Roman" w:cs="Times New Roman"/>
          <w:b/>
          <w:color w:val="000000"/>
        </w:rPr>
        <w:t xml:space="preserve">Post Matric Scholarship Schemes for SC </w:t>
      </w:r>
      <w:r w:rsidR="00B951F6" w:rsidRPr="007F1D40">
        <w:rPr>
          <w:rFonts w:ascii="Times New Roman" w:hAnsi="Times New Roman" w:cs="Times New Roman"/>
          <w:b/>
          <w:color w:val="000000"/>
        </w:rPr>
        <w:t>on e-district Delhi Government portal</w:t>
      </w:r>
      <w:r w:rsidRPr="007F1D40">
        <w:rPr>
          <w:rFonts w:ascii="Times New Roman" w:hAnsi="Times New Roman" w:cs="Times New Roman"/>
          <w:b/>
          <w:color w:val="000000"/>
          <w:shd w:val="clear" w:color="auto" w:fill="F1F3F9"/>
        </w:rPr>
        <w:t xml:space="preserve">  </w:t>
      </w:r>
    </w:p>
    <w:p w:rsidR="00521BEF" w:rsidRPr="007F1D40" w:rsidRDefault="00521BEF" w:rsidP="00552644">
      <w:pPr>
        <w:pStyle w:val="ListParagraph"/>
        <w:pBdr>
          <w:top w:val="nil"/>
          <w:left w:val="nil"/>
          <w:bottom w:val="nil"/>
          <w:right w:val="nil"/>
          <w:between w:val="nil"/>
        </w:pBdr>
        <w:spacing w:line="240" w:lineRule="auto"/>
        <w:ind w:left="180" w:firstLine="360"/>
        <w:rPr>
          <w:rFonts w:ascii="Times New Roman" w:hAnsi="Times New Roman" w:cs="Times New Roman"/>
          <w:b/>
          <w:color w:val="000000"/>
        </w:rPr>
      </w:pPr>
      <w:r w:rsidRPr="007F1D40">
        <w:rPr>
          <w:rFonts w:ascii="Times New Roman" w:hAnsi="Times New Roman" w:cs="Times New Roman"/>
        </w:rPr>
        <w:t>(</w:t>
      </w:r>
      <w:hyperlink r:id="rId12" w:history="1">
        <w:r w:rsidRPr="007F1D40">
          <w:rPr>
            <w:rStyle w:val="Hyperlink"/>
            <w:rFonts w:ascii="Times New Roman" w:hAnsi="Times New Roman" w:cs="Times New Roman"/>
            <w:b/>
          </w:rPr>
          <w:t>https://edistrict.delhigovt.nic.in/</w:t>
        </w:r>
      </w:hyperlink>
      <w:r w:rsidRPr="007F1D40">
        <w:rPr>
          <w:rFonts w:ascii="Times New Roman" w:hAnsi="Times New Roman" w:cs="Times New Roman"/>
        </w:rPr>
        <w:t>)</w:t>
      </w:r>
    </w:p>
    <w:p w:rsidR="00521BEF" w:rsidRPr="007F1D40" w:rsidRDefault="00521BEF" w:rsidP="004D1A95">
      <w:pPr>
        <w:pStyle w:val="ListParagraph"/>
        <w:pBdr>
          <w:top w:val="nil"/>
          <w:left w:val="nil"/>
          <w:bottom w:val="nil"/>
          <w:right w:val="nil"/>
          <w:between w:val="nil"/>
        </w:pBdr>
        <w:spacing w:line="240" w:lineRule="auto"/>
        <w:ind w:left="-180"/>
        <w:jc w:val="both"/>
        <w:rPr>
          <w:rFonts w:ascii="Times New Roman" w:hAnsi="Times New Roman" w:cs="Times New Roman"/>
          <w:color w:val="000000"/>
        </w:rPr>
      </w:pPr>
    </w:p>
    <w:p w:rsidR="00521BEF" w:rsidRPr="007F1D40" w:rsidRDefault="00521BEF" w:rsidP="00351271">
      <w:pPr>
        <w:pStyle w:val="ListParagraph"/>
        <w:numPr>
          <w:ilvl w:val="0"/>
          <w:numId w:val="16"/>
        </w:numPr>
        <w:shd w:val="clear" w:color="auto" w:fill="FFFFFF"/>
        <w:spacing w:after="0" w:line="240" w:lineRule="auto"/>
        <w:ind w:left="630" w:hanging="270"/>
        <w:jc w:val="both"/>
        <w:rPr>
          <w:rFonts w:ascii="Times New Roman" w:eastAsia="Times New Roman" w:hAnsi="Times New Roman" w:cs="Times New Roman"/>
          <w:color w:val="000000"/>
        </w:rPr>
      </w:pPr>
      <w:r w:rsidRPr="007F1D40">
        <w:rPr>
          <w:rFonts w:ascii="Times New Roman" w:eastAsia="Times New Roman" w:hAnsi="Times New Roman" w:cs="Times New Roman"/>
          <w:color w:val="000000"/>
        </w:rPr>
        <w:t>Department for the Welfare of SC/ST/OBC/Min. have taken over implementation of Centrally Sponsored Scheme of Post Matric Scholarship to the studen</w:t>
      </w:r>
      <w:r w:rsidR="00392B21" w:rsidRPr="007F1D40">
        <w:rPr>
          <w:rFonts w:ascii="Times New Roman" w:eastAsia="Times New Roman" w:hAnsi="Times New Roman" w:cs="Times New Roman"/>
          <w:color w:val="000000"/>
        </w:rPr>
        <w:t xml:space="preserve">ts belonging to SC category for </w:t>
      </w:r>
      <w:r w:rsidRPr="007F1D40">
        <w:rPr>
          <w:rFonts w:ascii="Times New Roman" w:eastAsia="Times New Roman" w:hAnsi="Times New Roman" w:cs="Times New Roman"/>
          <w:color w:val="000000"/>
        </w:rPr>
        <w:t>pursuing furthe</w:t>
      </w:r>
      <w:r w:rsidR="00CA2624" w:rsidRPr="007F1D40">
        <w:rPr>
          <w:rFonts w:ascii="Times New Roman" w:eastAsia="Times New Roman" w:hAnsi="Times New Roman" w:cs="Times New Roman"/>
          <w:color w:val="000000"/>
        </w:rPr>
        <w:t>r studies at post matriculation/</w:t>
      </w:r>
      <w:r w:rsidRPr="007F1D40">
        <w:rPr>
          <w:rFonts w:ascii="Times New Roman" w:eastAsia="Times New Roman" w:hAnsi="Times New Roman" w:cs="Times New Roman"/>
          <w:color w:val="000000"/>
        </w:rPr>
        <w:t>post secondary</w:t>
      </w:r>
      <w:r w:rsidR="004C59E0" w:rsidRPr="007F1D40">
        <w:rPr>
          <w:rFonts w:ascii="Times New Roman" w:eastAsia="Times New Roman" w:hAnsi="Times New Roman" w:cs="Times New Roman"/>
          <w:color w:val="000000"/>
        </w:rPr>
        <w:t xml:space="preserve"> </w:t>
      </w:r>
      <w:r w:rsidRPr="007F1D40">
        <w:rPr>
          <w:rFonts w:ascii="Times New Roman" w:eastAsia="Times New Roman" w:hAnsi="Times New Roman" w:cs="Times New Roman"/>
          <w:color w:val="000000"/>
        </w:rPr>
        <w:t>(college/University) levels within India.</w:t>
      </w:r>
    </w:p>
    <w:p w:rsidR="004C59E0" w:rsidRPr="007F1D40" w:rsidRDefault="004C59E0" w:rsidP="00351271">
      <w:pPr>
        <w:pStyle w:val="ListParagraph"/>
        <w:numPr>
          <w:ilvl w:val="0"/>
          <w:numId w:val="16"/>
        </w:numPr>
        <w:shd w:val="clear" w:color="auto" w:fill="FFFFFF"/>
        <w:spacing w:after="0" w:line="240" w:lineRule="auto"/>
        <w:ind w:left="630" w:hanging="270"/>
        <w:jc w:val="both"/>
        <w:rPr>
          <w:rFonts w:ascii="Times New Roman" w:eastAsia="Times New Roman" w:hAnsi="Times New Roman" w:cs="Times New Roman"/>
          <w:color w:val="000000"/>
        </w:rPr>
      </w:pPr>
      <w:r w:rsidRPr="007F1D40">
        <w:rPr>
          <w:rFonts w:ascii="Times New Roman" w:eastAsia="Times New Roman" w:hAnsi="Times New Roman" w:cs="Times New Roman"/>
          <w:color w:val="000000"/>
        </w:rPr>
        <w:t>Scholarship is available to all SC students whose parents/Guardians income from all sources does not exceed Rs. 2.5</w:t>
      </w:r>
      <w:r w:rsidR="005910D3" w:rsidRPr="007F1D40">
        <w:rPr>
          <w:rFonts w:ascii="Times New Roman" w:eastAsia="Times New Roman" w:hAnsi="Times New Roman" w:cs="Times New Roman"/>
          <w:color w:val="000000"/>
        </w:rPr>
        <w:t xml:space="preserve"> </w:t>
      </w:r>
      <w:r w:rsidRPr="007F1D40">
        <w:rPr>
          <w:rFonts w:ascii="Times New Roman" w:eastAsia="Times New Roman" w:hAnsi="Times New Roman" w:cs="Times New Roman"/>
          <w:color w:val="000000"/>
        </w:rPr>
        <w:t>Lakh per annum.</w:t>
      </w:r>
    </w:p>
    <w:p w:rsidR="002A5E05" w:rsidRPr="007F1D40" w:rsidRDefault="002A5E05" w:rsidP="00351271">
      <w:pPr>
        <w:pStyle w:val="NoSpacing"/>
        <w:numPr>
          <w:ilvl w:val="0"/>
          <w:numId w:val="16"/>
        </w:numPr>
        <w:ind w:left="630" w:hanging="270"/>
        <w:jc w:val="both"/>
        <w:rPr>
          <w:rFonts w:ascii="Times New Roman" w:hAnsi="Times New Roman" w:cs="Times New Roman"/>
        </w:rPr>
      </w:pPr>
      <w:r w:rsidRPr="007F1D40">
        <w:rPr>
          <w:rFonts w:ascii="Times New Roman" w:hAnsi="Times New Roman" w:cs="Times New Roman"/>
        </w:rPr>
        <w:t>All the children of same family/parents are also eligible sub</w:t>
      </w:r>
      <w:r w:rsidR="00216B6D" w:rsidRPr="007F1D40">
        <w:rPr>
          <w:rFonts w:ascii="Times New Roman" w:hAnsi="Times New Roman" w:cs="Times New Roman"/>
        </w:rPr>
        <w:t>ject to the income limit of the</w:t>
      </w:r>
      <w:r w:rsidRPr="007F1D40">
        <w:rPr>
          <w:rFonts w:ascii="Times New Roman" w:hAnsi="Times New Roman" w:cs="Times New Roman"/>
        </w:rPr>
        <w:t xml:space="preserve"> parents. Students availing any other scholarship/stipend such as merit scholarship will not be eligible for the scholarship. </w:t>
      </w:r>
    </w:p>
    <w:p w:rsidR="002A5E05" w:rsidRPr="007F1D40" w:rsidRDefault="002A5E05" w:rsidP="00351271">
      <w:pPr>
        <w:pStyle w:val="NoSpacing"/>
        <w:numPr>
          <w:ilvl w:val="0"/>
          <w:numId w:val="16"/>
        </w:numPr>
        <w:ind w:left="630" w:hanging="270"/>
        <w:jc w:val="both"/>
        <w:rPr>
          <w:rFonts w:ascii="Times New Roman" w:hAnsi="Times New Roman" w:cs="Times New Roman"/>
        </w:rPr>
      </w:pPr>
      <w:r w:rsidRPr="007F1D40">
        <w:rPr>
          <w:rFonts w:ascii="Times New Roman" w:hAnsi="Times New Roman" w:cs="Times New Roman"/>
        </w:rPr>
        <w:t>Income certificate from area S.D.M.,</w:t>
      </w:r>
      <w:r w:rsidR="00216B6D" w:rsidRPr="007F1D40">
        <w:rPr>
          <w:rFonts w:ascii="Times New Roman" w:hAnsi="Times New Roman" w:cs="Times New Roman"/>
        </w:rPr>
        <w:t xml:space="preserve"> </w:t>
      </w:r>
      <w:r w:rsidRPr="007F1D40">
        <w:rPr>
          <w:rFonts w:ascii="Times New Roman" w:hAnsi="Times New Roman" w:cs="Times New Roman"/>
        </w:rPr>
        <w:t>GNCT is required.</w:t>
      </w:r>
    </w:p>
    <w:p w:rsidR="002A5E05" w:rsidRPr="007F1D40" w:rsidRDefault="002A5E05" w:rsidP="00351271">
      <w:pPr>
        <w:pStyle w:val="NoSpacing"/>
        <w:numPr>
          <w:ilvl w:val="0"/>
          <w:numId w:val="16"/>
        </w:numPr>
        <w:ind w:left="630" w:hanging="270"/>
        <w:jc w:val="both"/>
        <w:rPr>
          <w:rFonts w:ascii="Times New Roman" w:hAnsi="Times New Roman" w:cs="Times New Roman"/>
        </w:rPr>
      </w:pPr>
      <w:r w:rsidRPr="007F1D40">
        <w:rPr>
          <w:rFonts w:ascii="Times New Roman" w:eastAsia="Times New Roman" w:hAnsi="Times New Roman" w:cs="Times New Roman"/>
          <w:color w:val="000000"/>
        </w:rPr>
        <w:t>The entire course fee is reimbursed on the basis of actual receipts and fee structure of each particular Course/ Institutions.</w:t>
      </w:r>
    </w:p>
    <w:p w:rsidR="00521BEF" w:rsidRPr="007F1D40" w:rsidRDefault="005910D3" w:rsidP="00552644">
      <w:pPr>
        <w:pStyle w:val="ListParagraph"/>
        <w:numPr>
          <w:ilvl w:val="0"/>
          <w:numId w:val="17"/>
        </w:numPr>
        <w:shd w:val="clear" w:color="auto" w:fill="FFFFFF"/>
        <w:spacing w:before="100" w:beforeAutospacing="1" w:line="240" w:lineRule="auto"/>
        <w:ind w:left="540" w:hanging="450"/>
        <w:jc w:val="both"/>
        <w:rPr>
          <w:rFonts w:ascii="Times New Roman" w:eastAsia="Times New Roman" w:hAnsi="Times New Roman" w:cs="Times New Roman"/>
          <w:b/>
          <w:color w:val="000000"/>
        </w:rPr>
      </w:pPr>
      <w:r w:rsidRPr="007F1D40">
        <w:rPr>
          <w:rFonts w:ascii="Times New Roman" w:eastAsia="Times New Roman" w:hAnsi="Times New Roman" w:cs="Times New Roman"/>
          <w:b/>
          <w:color w:val="000000"/>
        </w:rPr>
        <w:t xml:space="preserve">Post Matric Scholarship Schemes for OBC </w:t>
      </w:r>
      <w:r w:rsidRPr="007F1D40">
        <w:rPr>
          <w:rFonts w:ascii="Times New Roman" w:hAnsi="Times New Roman" w:cs="Times New Roman"/>
          <w:b/>
          <w:color w:val="000000"/>
        </w:rPr>
        <w:t>on e-district Delhi Government portal</w:t>
      </w:r>
      <w:r w:rsidRPr="007F1D40">
        <w:rPr>
          <w:rFonts w:ascii="Times New Roman" w:hAnsi="Times New Roman" w:cs="Times New Roman"/>
        </w:rPr>
        <w:t xml:space="preserve"> (</w:t>
      </w:r>
      <w:hyperlink r:id="rId13" w:history="1">
        <w:r w:rsidRPr="007F1D40">
          <w:rPr>
            <w:rStyle w:val="Hyperlink"/>
            <w:rFonts w:ascii="Times New Roman" w:hAnsi="Times New Roman" w:cs="Times New Roman"/>
            <w:b/>
          </w:rPr>
          <w:t>https://edistrict.delhigovt.nic.in/</w:t>
        </w:r>
      </w:hyperlink>
      <w:r w:rsidRPr="007F1D40">
        <w:rPr>
          <w:rFonts w:ascii="Times New Roman" w:hAnsi="Times New Roman" w:cs="Times New Roman"/>
        </w:rPr>
        <w:t>)</w:t>
      </w:r>
    </w:p>
    <w:p w:rsidR="001E0C54" w:rsidRPr="007F1D40" w:rsidRDefault="001E0C54" w:rsidP="00A66FEB">
      <w:pPr>
        <w:pStyle w:val="ListParagraph"/>
        <w:shd w:val="clear" w:color="auto" w:fill="FFFFFF"/>
        <w:spacing w:before="100" w:beforeAutospacing="1" w:line="240" w:lineRule="auto"/>
        <w:jc w:val="both"/>
        <w:rPr>
          <w:rFonts w:ascii="Times New Roman" w:eastAsia="Times New Roman" w:hAnsi="Times New Roman" w:cs="Times New Roman"/>
          <w:b/>
          <w:color w:val="000000"/>
        </w:rPr>
      </w:pPr>
    </w:p>
    <w:p w:rsidR="00521BEF" w:rsidRPr="007F1D40" w:rsidRDefault="00521BEF" w:rsidP="00351271">
      <w:pPr>
        <w:pStyle w:val="ListParagraph"/>
        <w:numPr>
          <w:ilvl w:val="0"/>
          <w:numId w:val="18"/>
        </w:numPr>
        <w:shd w:val="clear" w:color="auto" w:fill="FFFFFF"/>
        <w:spacing w:after="0" w:line="240" w:lineRule="auto"/>
        <w:ind w:left="630" w:hanging="270"/>
        <w:jc w:val="both"/>
        <w:rPr>
          <w:rFonts w:ascii="Times New Roman" w:eastAsia="Times New Roman" w:hAnsi="Times New Roman" w:cs="Times New Roman"/>
          <w:color w:val="000000"/>
        </w:rPr>
      </w:pPr>
      <w:r w:rsidRPr="007F1D40">
        <w:rPr>
          <w:rFonts w:ascii="Times New Roman" w:eastAsia="Times New Roman" w:hAnsi="Times New Roman" w:cs="Times New Roman"/>
          <w:color w:val="000000"/>
        </w:rPr>
        <w:t>Department for the Welfare of SC/ST/OBC/Min. is implementing centrally Sponsored Scheme of Post Matric Scholarship to the students belonging to OBC category for pursuing further studies at post matriculation/ post secondary (college/University) levels within India.</w:t>
      </w:r>
    </w:p>
    <w:p w:rsidR="00521BEF" w:rsidRPr="003E3882" w:rsidRDefault="00521BEF" w:rsidP="00351271">
      <w:pPr>
        <w:pStyle w:val="ListParagraph"/>
        <w:numPr>
          <w:ilvl w:val="0"/>
          <w:numId w:val="18"/>
        </w:numPr>
        <w:shd w:val="clear" w:color="auto" w:fill="FFFFFF"/>
        <w:spacing w:after="0" w:line="240" w:lineRule="auto"/>
        <w:ind w:left="630" w:hanging="270"/>
        <w:jc w:val="both"/>
        <w:rPr>
          <w:rFonts w:ascii="Times New Roman" w:eastAsia="Times New Roman" w:hAnsi="Times New Roman" w:cs="Times New Roman"/>
          <w:color w:val="000000"/>
        </w:rPr>
      </w:pPr>
      <w:r w:rsidRPr="007F1D40">
        <w:rPr>
          <w:rFonts w:ascii="Times New Roman" w:hAnsi="Times New Roman" w:cs="Times New Roman"/>
        </w:rPr>
        <w:t xml:space="preserve">Scholarship is available to all OBC  students whose parents/Guardians income from all </w:t>
      </w:r>
      <w:r w:rsidRPr="003E3882">
        <w:rPr>
          <w:rFonts w:ascii="Times New Roman" w:hAnsi="Times New Roman" w:cs="Times New Roman"/>
        </w:rPr>
        <w:t>sources does not exceed Rs. 1 Lakh per annum.</w:t>
      </w:r>
    </w:p>
    <w:p w:rsidR="00D53A99" w:rsidRPr="007F1D40" w:rsidRDefault="00D53A99" w:rsidP="00351271">
      <w:pPr>
        <w:pStyle w:val="NoSpacing"/>
        <w:numPr>
          <w:ilvl w:val="0"/>
          <w:numId w:val="16"/>
        </w:numPr>
        <w:ind w:left="630" w:hanging="270"/>
        <w:jc w:val="both"/>
        <w:rPr>
          <w:rFonts w:ascii="Times New Roman" w:hAnsi="Times New Roman" w:cs="Times New Roman"/>
        </w:rPr>
      </w:pPr>
      <w:r w:rsidRPr="007F1D40">
        <w:rPr>
          <w:rFonts w:ascii="Times New Roman" w:hAnsi="Times New Roman" w:cs="Times New Roman"/>
        </w:rPr>
        <w:t xml:space="preserve">All the children of same family/parents are also eligible subject to the income limit of the parents. Students availing any other scholarship/stipend such as merit scholarship will not be eligible for the scholarship. </w:t>
      </w:r>
    </w:p>
    <w:p w:rsidR="00D53A99" w:rsidRPr="007F1D40" w:rsidRDefault="00D53A99" w:rsidP="00351271">
      <w:pPr>
        <w:pStyle w:val="NoSpacing"/>
        <w:numPr>
          <w:ilvl w:val="0"/>
          <w:numId w:val="16"/>
        </w:numPr>
        <w:ind w:left="630" w:hanging="270"/>
        <w:jc w:val="both"/>
        <w:rPr>
          <w:rFonts w:ascii="Times New Roman" w:hAnsi="Times New Roman" w:cs="Times New Roman"/>
        </w:rPr>
      </w:pPr>
      <w:r w:rsidRPr="007F1D40">
        <w:rPr>
          <w:rFonts w:ascii="Times New Roman" w:hAnsi="Times New Roman" w:cs="Times New Roman"/>
        </w:rPr>
        <w:t>Income certificate from area S.D.M., GNCT is required.</w:t>
      </w:r>
    </w:p>
    <w:p w:rsidR="00D53A99" w:rsidRPr="007F1D40" w:rsidRDefault="00D53A99" w:rsidP="00351271">
      <w:pPr>
        <w:pStyle w:val="NoSpacing"/>
        <w:numPr>
          <w:ilvl w:val="0"/>
          <w:numId w:val="16"/>
        </w:numPr>
        <w:ind w:left="630" w:hanging="270"/>
        <w:jc w:val="both"/>
        <w:rPr>
          <w:rFonts w:ascii="Times New Roman" w:hAnsi="Times New Roman" w:cs="Times New Roman"/>
        </w:rPr>
      </w:pPr>
      <w:r w:rsidRPr="007F1D40">
        <w:rPr>
          <w:rFonts w:ascii="Times New Roman" w:eastAsia="Times New Roman" w:hAnsi="Times New Roman" w:cs="Times New Roman"/>
          <w:color w:val="000000"/>
        </w:rPr>
        <w:t>The entire course fee is reimbursed on the basis of actual receipts and fee structure of each particular Course/ Institutions.</w:t>
      </w:r>
    </w:p>
    <w:p w:rsidR="001021E6" w:rsidRPr="007F1D40" w:rsidRDefault="001021E6" w:rsidP="00D53A99">
      <w:pPr>
        <w:pStyle w:val="NoSpacing"/>
        <w:ind w:left="1260"/>
        <w:rPr>
          <w:rFonts w:ascii="Times New Roman" w:hAnsi="Times New Roman" w:cs="Times New Roman"/>
        </w:rPr>
      </w:pPr>
    </w:p>
    <w:p w:rsidR="00441C76" w:rsidRPr="007F1D40" w:rsidRDefault="00441C76" w:rsidP="00450691">
      <w:pPr>
        <w:pStyle w:val="ListParagraph"/>
        <w:numPr>
          <w:ilvl w:val="0"/>
          <w:numId w:val="17"/>
        </w:numPr>
        <w:shd w:val="clear" w:color="auto" w:fill="FFFFFF"/>
        <w:spacing w:after="0" w:line="240" w:lineRule="auto"/>
        <w:ind w:left="540" w:hanging="450"/>
        <w:jc w:val="both"/>
        <w:rPr>
          <w:rFonts w:ascii="Times New Roman" w:hAnsi="Times New Roman" w:cs="Times New Roman"/>
          <w:b/>
          <w:color w:val="303030"/>
          <w:u w:val="single"/>
        </w:rPr>
      </w:pPr>
      <w:r w:rsidRPr="007F1D40">
        <w:rPr>
          <w:rFonts w:ascii="Times New Roman" w:hAnsi="Times New Roman" w:cs="Times New Roman"/>
          <w:b/>
          <w:color w:val="000000"/>
        </w:rPr>
        <w:t xml:space="preserve">Pragati Scholarship Scheme </w:t>
      </w:r>
      <w:r w:rsidRPr="007F1D40">
        <w:rPr>
          <w:rFonts w:ascii="Times New Roman" w:hAnsi="Times New Roman" w:cs="Times New Roman"/>
          <w:b/>
          <w:color w:val="0000FF"/>
          <w:u w:val="single"/>
        </w:rPr>
        <w:t>(</w:t>
      </w:r>
      <w:hyperlink r:id="rId14" w:history="1">
        <w:r w:rsidR="00276454" w:rsidRPr="007F1D40">
          <w:rPr>
            <w:rStyle w:val="Hyperlink"/>
            <w:rFonts w:ascii="Times New Roman" w:hAnsi="Times New Roman" w:cs="Times New Roman"/>
            <w:b/>
          </w:rPr>
          <w:t>https://scholarships.gov.in/</w:t>
        </w:r>
      </w:hyperlink>
      <w:r w:rsidRPr="007F1D40">
        <w:rPr>
          <w:rFonts w:ascii="Times New Roman" w:hAnsi="Times New Roman" w:cs="Times New Roman"/>
          <w:b/>
          <w:color w:val="0000FF"/>
          <w:u w:val="single"/>
        </w:rPr>
        <w:t>)</w:t>
      </w:r>
    </w:p>
    <w:p w:rsidR="00276454" w:rsidRPr="007F1D40" w:rsidRDefault="00276454" w:rsidP="006F193B">
      <w:pPr>
        <w:pStyle w:val="ListParagraph"/>
        <w:shd w:val="clear" w:color="auto" w:fill="FFFFFF"/>
        <w:spacing w:after="0" w:line="240" w:lineRule="auto"/>
        <w:jc w:val="both"/>
        <w:rPr>
          <w:rFonts w:ascii="Times New Roman" w:hAnsi="Times New Roman" w:cs="Times New Roman"/>
          <w:b/>
          <w:color w:val="303030"/>
          <w:u w:val="single"/>
        </w:rPr>
      </w:pPr>
    </w:p>
    <w:p w:rsidR="00441C76" w:rsidRPr="007F1D40" w:rsidRDefault="00441C76" w:rsidP="00351271">
      <w:pPr>
        <w:pStyle w:val="ListParagraph"/>
        <w:numPr>
          <w:ilvl w:val="0"/>
          <w:numId w:val="21"/>
        </w:numPr>
        <w:shd w:val="clear" w:color="auto" w:fill="FFFFFF"/>
        <w:spacing w:after="0" w:line="240" w:lineRule="auto"/>
        <w:ind w:left="630" w:hanging="270"/>
        <w:jc w:val="both"/>
        <w:rPr>
          <w:rFonts w:ascii="Times New Roman" w:hAnsi="Times New Roman" w:cs="Times New Roman"/>
        </w:rPr>
      </w:pPr>
      <w:r w:rsidRPr="007F1D40">
        <w:rPr>
          <w:rFonts w:ascii="Times New Roman" w:hAnsi="Times New Roman" w:cs="Times New Roman"/>
        </w:rPr>
        <w:t>The girl candidate should be admitted to Fi</w:t>
      </w:r>
      <w:r w:rsidR="00595D6B" w:rsidRPr="007F1D40">
        <w:rPr>
          <w:rFonts w:ascii="Times New Roman" w:hAnsi="Times New Roman" w:cs="Times New Roman"/>
        </w:rPr>
        <w:t>rst year of Degree level course.</w:t>
      </w:r>
      <w:r w:rsidRPr="007F1D40">
        <w:rPr>
          <w:rFonts w:ascii="Times New Roman" w:hAnsi="Times New Roman" w:cs="Times New Roman"/>
        </w:rPr>
        <w:t xml:space="preserve"> </w:t>
      </w:r>
    </w:p>
    <w:p w:rsidR="00B52830" w:rsidRPr="007F1D40" w:rsidRDefault="00B52830" w:rsidP="00351271">
      <w:pPr>
        <w:pStyle w:val="ListParagraph"/>
        <w:numPr>
          <w:ilvl w:val="0"/>
          <w:numId w:val="21"/>
        </w:numPr>
        <w:shd w:val="clear" w:color="auto" w:fill="FFFFFF"/>
        <w:spacing w:after="0" w:line="240" w:lineRule="auto"/>
        <w:ind w:left="630" w:hanging="270"/>
        <w:jc w:val="both"/>
        <w:rPr>
          <w:rFonts w:ascii="Times New Roman" w:hAnsi="Times New Roman" w:cs="Times New Roman"/>
        </w:rPr>
      </w:pPr>
      <w:r w:rsidRPr="007F1D40">
        <w:rPr>
          <w:rFonts w:ascii="Times New Roman" w:hAnsi="Times New Roman" w:cs="Times New Roman"/>
        </w:rPr>
        <w:t>Maximum two girl child per family are eligible.</w:t>
      </w:r>
    </w:p>
    <w:p w:rsidR="004A6FE3" w:rsidRPr="007F1D40" w:rsidRDefault="00B52830" w:rsidP="00351271">
      <w:pPr>
        <w:pStyle w:val="ListParagraph"/>
        <w:numPr>
          <w:ilvl w:val="0"/>
          <w:numId w:val="21"/>
        </w:numPr>
        <w:shd w:val="clear" w:color="auto" w:fill="FFFFFF"/>
        <w:spacing w:after="0" w:line="240" w:lineRule="auto"/>
        <w:ind w:left="630" w:hanging="270"/>
        <w:jc w:val="both"/>
        <w:rPr>
          <w:rFonts w:ascii="Times New Roman" w:hAnsi="Times New Roman" w:cs="Times New Roman"/>
        </w:rPr>
      </w:pPr>
      <w:r w:rsidRPr="007F1D40">
        <w:rPr>
          <w:rFonts w:ascii="Times New Roman" w:hAnsi="Times New Roman" w:cs="Times New Roman"/>
        </w:rPr>
        <w:t xml:space="preserve">The Family income from all sources should not be more than Rs. 8 lakh per annum during current financial year. </w:t>
      </w:r>
    </w:p>
    <w:p w:rsidR="004A6FE3" w:rsidRPr="007F1D40" w:rsidRDefault="004A6FE3" w:rsidP="00351271">
      <w:pPr>
        <w:pStyle w:val="ListParagraph"/>
        <w:numPr>
          <w:ilvl w:val="0"/>
          <w:numId w:val="21"/>
        </w:numPr>
        <w:shd w:val="clear" w:color="auto" w:fill="FFFFFF"/>
        <w:spacing w:after="0" w:line="240" w:lineRule="auto"/>
        <w:ind w:left="630" w:hanging="270"/>
        <w:jc w:val="both"/>
        <w:rPr>
          <w:rFonts w:ascii="Times New Roman" w:hAnsi="Times New Roman" w:cs="Times New Roman"/>
        </w:rPr>
      </w:pPr>
      <w:r w:rsidRPr="007F1D40">
        <w:rPr>
          <w:rFonts w:ascii="Times New Roman" w:hAnsi="Times New Roman" w:cs="Times New Roman"/>
        </w:rPr>
        <w:t>Income certificate from area S.D.M., GNCT is required.</w:t>
      </w:r>
    </w:p>
    <w:p w:rsidR="00441C76" w:rsidRPr="007F1D40" w:rsidRDefault="00441C76" w:rsidP="00351271">
      <w:pPr>
        <w:pStyle w:val="ListParagraph"/>
        <w:numPr>
          <w:ilvl w:val="0"/>
          <w:numId w:val="21"/>
        </w:numPr>
        <w:shd w:val="clear" w:color="auto" w:fill="FFFFFF"/>
        <w:spacing w:after="0" w:line="240" w:lineRule="auto"/>
        <w:ind w:left="630" w:hanging="270"/>
        <w:jc w:val="both"/>
        <w:rPr>
          <w:rFonts w:ascii="Times New Roman" w:hAnsi="Times New Roman" w:cs="Times New Roman"/>
        </w:rPr>
      </w:pPr>
      <w:r w:rsidRPr="007F1D40">
        <w:rPr>
          <w:rFonts w:ascii="Times New Roman" w:hAnsi="Times New Roman" w:cs="Times New Roman"/>
        </w:rPr>
        <w:t xml:space="preserve">Rs. 50,000/- per annum </w:t>
      </w:r>
      <w:r w:rsidR="00276454" w:rsidRPr="007F1D40">
        <w:rPr>
          <w:rFonts w:ascii="Times New Roman" w:hAnsi="Times New Roman" w:cs="Times New Roman"/>
        </w:rPr>
        <w:t xml:space="preserve">is </w:t>
      </w:r>
      <w:r w:rsidR="00AF5A40" w:rsidRPr="007F1D40">
        <w:rPr>
          <w:rFonts w:ascii="Times New Roman" w:hAnsi="Times New Roman" w:cs="Times New Roman"/>
        </w:rPr>
        <w:t>given</w:t>
      </w:r>
      <w:r w:rsidR="00276454" w:rsidRPr="007F1D40">
        <w:rPr>
          <w:rFonts w:ascii="Times New Roman" w:hAnsi="Times New Roman" w:cs="Times New Roman"/>
        </w:rPr>
        <w:t xml:space="preserve"> under this scheme </w:t>
      </w:r>
      <w:r w:rsidRPr="007F1D40">
        <w:rPr>
          <w:rFonts w:ascii="Times New Roman" w:hAnsi="Times New Roman" w:cs="Times New Roman"/>
        </w:rPr>
        <w:t>for every year of study i.e. maximum 4 years for first year admitted students</w:t>
      </w:r>
      <w:r w:rsidR="00595D6B" w:rsidRPr="007F1D40">
        <w:rPr>
          <w:rFonts w:ascii="Times New Roman" w:hAnsi="Times New Roman" w:cs="Times New Roman"/>
        </w:rPr>
        <w:t>.</w:t>
      </w:r>
      <w:r w:rsidRPr="007F1D40">
        <w:rPr>
          <w:rFonts w:ascii="Times New Roman" w:hAnsi="Times New Roman" w:cs="Times New Roman"/>
        </w:rPr>
        <w:t xml:space="preserve"> </w:t>
      </w:r>
    </w:p>
    <w:p w:rsidR="007B7163" w:rsidRPr="007F1D40" w:rsidRDefault="007B7163" w:rsidP="007B7163">
      <w:pPr>
        <w:pStyle w:val="ListParagraph"/>
        <w:shd w:val="clear" w:color="auto" w:fill="FFFFFF"/>
        <w:spacing w:after="0" w:line="240" w:lineRule="auto"/>
        <w:ind w:left="1260"/>
        <w:jc w:val="both"/>
        <w:rPr>
          <w:rFonts w:ascii="Times New Roman" w:hAnsi="Times New Roman" w:cs="Times New Roman"/>
        </w:rPr>
      </w:pPr>
    </w:p>
    <w:p w:rsidR="007B7163" w:rsidRPr="007F1D40" w:rsidRDefault="007B7163" w:rsidP="00D41B18">
      <w:pPr>
        <w:pStyle w:val="ListParagraph"/>
        <w:numPr>
          <w:ilvl w:val="0"/>
          <w:numId w:val="17"/>
        </w:numPr>
        <w:shd w:val="clear" w:color="auto" w:fill="FFFFFF"/>
        <w:spacing w:after="0" w:line="240" w:lineRule="auto"/>
        <w:ind w:left="540" w:hanging="450"/>
        <w:jc w:val="both"/>
        <w:rPr>
          <w:rFonts w:ascii="Times New Roman" w:hAnsi="Times New Roman" w:cs="Times New Roman"/>
        </w:rPr>
      </w:pPr>
      <w:r w:rsidRPr="007F1D40">
        <w:rPr>
          <w:rFonts w:ascii="Times New Roman" w:eastAsia="Times New Roman" w:hAnsi="Times New Roman" w:cs="Times New Roman"/>
          <w:b/>
        </w:rPr>
        <w:t xml:space="preserve">Saksham Scholarship </w:t>
      </w:r>
      <w:r w:rsidRPr="007F1D40">
        <w:rPr>
          <w:rFonts w:ascii="Times New Roman" w:hAnsi="Times New Roman" w:cs="Times New Roman"/>
          <w:b/>
          <w:color w:val="0000FF"/>
          <w:u w:val="single"/>
        </w:rPr>
        <w:t>(</w:t>
      </w:r>
      <w:hyperlink r:id="rId15" w:history="1">
        <w:r w:rsidR="00276454" w:rsidRPr="007F1D40">
          <w:rPr>
            <w:rStyle w:val="Hyperlink"/>
            <w:rFonts w:ascii="Times New Roman" w:hAnsi="Times New Roman" w:cs="Times New Roman"/>
            <w:b/>
          </w:rPr>
          <w:t>https://scholarships.gov.in/</w:t>
        </w:r>
      </w:hyperlink>
      <w:r w:rsidRPr="007F1D40">
        <w:rPr>
          <w:rFonts w:ascii="Times New Roman" w:hAnsi="Times New Roman" w:cs="Times New Roman"/>
          <w:b/>
          <w:color w:val="0000FF"/>
          <w:u w:val="single"/>
        </w:rPr>
        <w:t>)</w:t>
      </w:r>
    </w:p>
    <w:p w:rsidR="00276454" w:rsidRPr="007F1D40" w:rsidRDefault="00276454" w:rsidP="00D41B18">
      <w:pPr>
        <w:pStyle w:val="ListParagraph"/>
        <w:shd w:val="clear" w:color="auto" w:fill="FFFFFF"/>
        <w:spacing w:after="0" w:line="240" w:lineRule="auto"/>
        <w:jc w:val="both"/>
        <w:rPr>
          <w:rFonts w:ascii="Times New Roman" w:hAnsi="Times New Roman" w:cs="Times New Roman"/>
        </w:rPr>
      </w:pPr>
    </w:p>
    <w:p w:rsidR="00441C76" w:rsidRPr="007F1D40" w:rsidRDefault="007B7163" w:rsidP="00351271">
      <w:pPr>
        <w:pStyle w:val="NoSpacing"/>
        <w:numPr>
          <w:ilvl w:val="0"/>
          <w:numId w:val="23"/>
        </w:numPr>
        <w:ind w:left="630" w:hanging="270"/>
        <w:jc w:val="both"/>
        <w:rPr>
          <w:rFonts w:ascii="Times New Roman" w:hAnsi="Times New Roman" w:cs="Times New Roman"/>
        </w:rPr>
      </w:pPr>
      <w:r w:rsidRPr="007F1D40">
        <w:rPr>
          <w:rFonts w:ascii="Times New Roman" w:hAnsi="Times New Roman" w:cs="Times New Roman"/>
        </w:rPr>
        <w:t xml:space="preserve">Scholarship/Contingency is awarded to </w:t>
      </w:r>
      <w:r w:rsidR="00276454" w:rsidRPr="007F1D40">
        <w:rPr>
          <w:rFonts w:ascii="Times New Roman" w:hAnsi="Times New Roman" w:cs="Times New Roman"/>
        </w:rPr>
        <w:t>Different</w:t>
      </w:r>
      <w:r w:rsidRPr="007F1D40">
        <w:rPr>
          <w:rFonts w:ascii="Times New Roman" w:hAnsi="Times New Roman" w:cs="Times New Roman"/>
        </w:rPr>
        <w:t xml:space="preserve">ly-abled students taking admission in AICTE approved Technical institution at Degree/ Diploma. Scholarship given </w:t>
      </w:r>
      <w:r w:rsidR="00AF5A40" w:rsidRPr="007F1D40">
        <w:rPr>
          <w:rFonts w:ascii="Times New Roman" w:hAnsi="Times New Roman" w:cs="Times New Roman"/>
        </w:rPr>
        <w:t xml:space="preserve">is </w:t>
      </w:r>
      <w:r w:rsidRPr="007F1D40">
        <w:rPr>
          <w:rFonts w:ascii="Times New Roman" w:hAnsi="Times New Roman" w:cs="Times New Roman"/>
        </w:rPr>
        <w:t>Rs 50000</w:t>
      </w:r>
      <w:r w:rsidR="00AF5A40" w:rsidRPr="007F1D40">
        <w:rPr>
          <w:rFonts w:ascii="Times New Roman" w:hAnsi="Times New Roman" w:cs="Times New Roman"/>
        </w:rPr>
        <w:t>/-</w:t>
      </w:r>
      <w:r w:rsidRPr="007F1D40">
        <w:rPr>
          <w:rFonts w:ascii="Times New Roman" w:hAnsi="Times New Roman" w:cs="Times New Roman"/>
        </w:rPr>
        <w:t xml:space="preserve"> as incidentals each year</w:t>
      </w:r>
      <w:r w:rsidR="00AF5A40" w:rsidRPr="007F1D40">
        <w:rPr>
          <w:rFonts w:ascii="Times New Roman" w:hAnsi="Times New Roman" w:cs="Times New Roman"/>
        </w:rPr>
        <w:t>.</w:t>
      </w:r>
    </w:p>
    <w:p w:rsidR="009A70B8" w:rsidRPr="007F1D40" w:rsidRDefault="0020123D" w:rsidP="00351271">
      <w:pPr>
        <w:pStyle w:val="NoSpacing"/>
        <w:numPr>
          <w:ilvl w:val="0"/>
          <w:numId w:val="23"/>
        </w:numPr>
        <w:ind w:left="630" w:hanging="270"/>
        <w:rPr>
          <w:rFonts w:ascii="Times New Roman" w:hAnsi="Times New Roman" w:cs="Times New Roman"/>
        </w:rPr>
      </w:pPr>
      <w:r w:rsidRPr="007F1D40">
        <w:rPr>
          <w:rFonts w:ascii="Times New Roman" w:hAnsi="Times New Roman" w:cs="Times New Roman"/>
        </w:rPr>
        <w:t>The of disability should not be less than 40%</w:t>
      </w:r>
    </w:p>
    <w:p w:rsidR="0020123D" w:rsidRDefault="0020123D" w:rsidP="00351271">
      <w:pPr>
        <w:pStyle w:val="NoSpacing"/>
        <w:numPr>
          <w:ilvl w:val="0"/>
          <w:numId w:val="23"/>
        </w:numPr>
        <w:ind w:left="630" w:hanging="270"/>
        <w:rPr>
          <w:rFonts w:ascii="Times New Roman" w:hAnsi="Times New Roman" w:cs="Times New Roman"/>
        </w:rPr>
      </w:pPr>
      <w:r w:rsidRPr="007F1D40">
        <w:rPr>
          <w:rFonts w:ascii="Times New Roman" w:hAnsi="Times New Roman" w:cs="Times New Roman"/>
        </w:rPr>
        <w:t>The annual income of the family should be less than Rs. 8 Lakh per annum from all sources.</w:t>
      </w:r>
    </w:p>
    <w:p w:rsidR="00837593" w:rsidRDefault="00837593" w:rsidP="00837593">
      <w:pPr>
        <w:pStyle w:val="NoSpacing"/>
        <w:ind w:left="810"/>
        <w:rPr>
          <w:rFonts w:ascii="Times New Roman" w:hAnsi="Times New Roman" w:cs="Times New Roman"/>
        </w:rPr>
      </w:pPr>
    </w:p>
    <w:p w:rsidR="00837593" w:rsidRPr="007F1D40" w:rsidRDefault="00837593" w:rsidP="00837593">
      <w:pPr>
        <w:pStyle w:val="NoSpacing"/>
        <w:ind w:left="810"/>
        <w:rPr>
          <w:rFonts w:ascii="Times New Roman" w:hAnsi="Times New Roman" w:cs="Times New Roman"/>
        </w:rPr>
      </w:pPr>
    </w:p>
    <w:p w:rsidR="005C5A8A" w:rsidRPr="007F1D40" w:rsidRDefault="005C5A8A" w:rsidP="007F4CF9">
      <w:pPr>
        <w:pStyle w:val="NoSpacing"/>
        <w:ind w:left="1260"/>
        <w:rPr>
          <w:rFonts w:ascii="Times New Roman" w:hAnsi="Times New Roman" w:cs="Times New Roman"/>
        </w:rPr>
      </w:pPr>
    </w:p>
    <w:p w:rsidR="005E27C2" w:rsidRPr="007F1D40" w:rsidRDefault="005E27C2" w:rsidP="00D41B18">
      <w:pPr>
        <w:pStyle w:val="NormalWeb"/>
        <w:numPr>
          <w:ilvl w:val="0"/>
          <w:numId w:val="17"/>
        </w:numPr>
        <w:shd w:val="clear" w:color="auto" w:fill="FFFFFF"/>
        <w:spacing w:before="0" w:beforeAutospacing="0" w:after="245" w:afterAutospacing="0"/>
        <w:ind w:left="540" w:hanging="450"/>
        <w:rPr>
          <w:sz w:val="22"/>
          <w:szCs w:val="22"/>
        </w:rPr>
      </w:pPr>
      <w:r w:rsidRPr="007F1D40">
        <w:rPr>
          <w:b/>
          <w:color w:val="000000"/>
          <w:sz w:val="22"/>
          <w:szCs w:val="22"/>
        </w:rPr>
        <w:lastRenderedPageBreak/>
        <w:t xml:space="preserve">Merit-cum-Means Scholarship on National Scholarship Portal </w:t>
      </w:r>
      <w:r w:rsidRPr="007F1D40">
        <w:rPr>
          <w:b/>
          <w:color w:val="000000"/>
          <w:sz w:val="22"/>
          <w:szCs w:val="22"/>
          <w:u w:val="single"/>
        </w:rPr>
        <w:t>(</w:t>
      </w:r>
      <w:r w:rsidRPr="007F1D40">
        <w:rPr>
          <w:b/>
          <w:color w:val="0000FF"/>
          <w:sz w:val="22"/>
          <w:szCs w:val="22"/>
          <w:u w:val="single"/>
        </w:rPr>
        <w:t>https://scholarships.gov.in/)</w:t>
      </w:r>
    </w:p>
    <w:p w:rsidR="005E27C2" w:rsidRPr="007F1D40" w:rsidRDefault="005E27C2" w:rsidP="00351271">
      <w:pPr>
        <w:pStyle w:val="NoSpacing"/>
        <w:numPr>
          <w:ilvl w:val="0"/>
          <w:numId w:val="4"/>
        </w:numPr>
        <w:ind w:left="720" w:hanging="270"/>
        <w:rPr>
          <w:rFonts w:ascii="Times New Roman" w:eastAsia="Times New Roman" w:hAnsi="Times New Roman" w:cs="Times New Roman"/>
        </w:rPr>
      </w:pPr>
      <w:r w:rsidRPr="007F1D40">
        <w:rPr>
          <w:rFonts w:ascii="Times New Roman" w:eastAsia="Times New Roman" w:hAnsi="Times New Roman" w:cs="Times New Roman"/>
        </w:rPr>
        <w:t>The students of UG Degree course in engineering/</w:t>
      </w:r>
      <w:r w:rsidR="003F2483" w:rsidRPr="007F1D40">
        <w:rPr>
          <w:rFonts w:ascii="Times New Roman" w:eastAsia="Times New Roman" w:hAnsi="Times New Roman" w:cs="Times New Roman"/>
        </w:rPr>
        <w:t>Higher Technical </w:t>
      </w:r>
      <w:r w:rsidRPr="007F1D40">
        <w:rPr>
          <w:rFonts w:ascii="Times New Roman" w:eastAsia="Times New Roman" w:hAnsi="Times New Roman" w:cs="Times New Roman"/>
        </w:rPr>
        <w:t>and professional studies are eligible.  </w:t>
      </w:r>
    </w:p>
    <w:p w:rsidR="005E27C2" w:rsidRPr="007F1D40" w:rsidRDefault="005E27C2" w:rsidP="00351271">
      <w:pPr>
        <w:pStyle w:val="NoSpacing"/>
        <w:numPr>
          <w:ilvl w:val="0"/>
          <w:numId w:val="4"/>
        </w:numPr>
        <w:ind w:left="720" w:hanging="270"/>
        <w:jc w:val="both"/>
        <w:rPr>
          <w:rFonts w:ascii="Times New Roman" w:eastAsia="Times New Roman" w:hAnsi="Times New Roman" w:cs="Times New Roman"/>
        </w:rPr>
      </w:pPr>
      <w:r w:rsidRPr="007F1D40">
        <w:rPr>
          <w:rFonts w:ascii="Times New Roman" w:hAnsi="Times New Roman" w:cs="Times New Roman"/>
        </w:rPr>
        <w:t xml:space="preserve">Scholarship </w:t>
      </w:r>
      <w:r w:rsidR="003F2483" w:rsidRPr="007F1D40">
        <w:rPr>
          <w:rFonts w:ascii="Times New Roman" w:hAnsi="Times New Roman" w:cs="Times New Roman"/>
        </w:rPr>
        <w:t xml:space="preserve">is </w:t>
      </w:r>
      <w:r w:rsidRPr="007F1D40">
        <w:rPr>
          <w:rFonts w:ascii="Times New Roman" w:hAnsi="Times New Roman" w:cs="Times New Roman"/>
        </w:rPr>
        <w:t>awarded to the students who have secured not less than 50% marks or equivalent grade in the previous final examination and the annual income of whose parents/guardians from all sources does not exceed Rs.2.50 lakh</w:t>
      </w:r>
      <w:r w:rsidR="003F2483" w:rsidRPr="007F1D40">
        <w:rPr>
          <w:rFonts w:ascii="Times New Roman" w:hAnsi="Times New Roman" w:cs="Times New Roman"/>
        </w:rPr>
        <w:t xml:space="preserve"> per annum</w:t>
      </w:r>
      <w:r w:rsidRPr="007F1D40">
        <w:rPr>
          <w:rFonts w:ascii="Times New Roman" w:eastAsia="Times New Roman" w:hAnsi="Times New Roman" w:cs="Times New Roman"/>
        </w:rPr>
        <w:t>.</w:t>
      </w:r>
    </w:p>
    <w:p w:rsidR="00C07812" w:rsidRPr="007F1D40" w:rsidRDefault="00C07812" w:rsidP="00351271">
      <w:pPr>
        <w:pStyle w:val="NoSpacing"/>
        <w:numPr>
          <w:ilvl w:val="0"/>
          <w:numId w:val="4"/>
        </w:numPr>
        <w:ind w:left="720" w:hanging="270"/>
        <w:jc w:val="both"/>
        <w:rPr>
          <w:rFonts w:ascii="Times New Roman" w:hAnsi="Times New Roman" w:cs="Times New Roman"/>
        </w:rPr>
      </w:pPr>
      <w:r w:rsidRPr="007F1D40">
        <w:rPr>
          <w:rFonts w:ascii="Times New Roman" w:hAnsi="Times New Roman" w:cs="Times New Roman"/>
        </w:rPr>
        <w:t>Income certificate from area S.D.M., GNCT is required.</w:t>
      </w:r>
    </w:p>
    <w:p w:rsidR="00346775" w:rsidRPr="007F1D40" w:rsidRDefault="00346775" w:rsidP="00346775">
      <w:pPr>
        <w:pStyle w:val="NoSpacing"/>
        <w:jc w:val="both"/>
        <w:rPr>
          <w:rFonts w:ascii="Times New Roman" w:hAnsi="Times New Roman" w:cs="Times New Roman"/>
        </w:rPr>
      </w:pPr>
    </w:p>
    <w:p w:rsidR="00346775" w:rsidRPr="007F1D40" w:rsidRDefault="00346775" w:rsidP="00346775">
      <w:pPr>
        <w:pStyle w:val="ListParagraph"/>
        <w:numPr>
          <w:ilvl w:val="0"/>
          <w:numId w:val="14"/>
        </w:numPr>
        <w:pBdr>
          <w:top w:val="nil"/>
          <w:left w:val="nil"/>
          <w:bottom w:val="nil"/>
          <w:right w:val="nil"/>
          <w:between w:val="nil"/>
        </w:pBdr>
        <w:ind w:left="0" w:right="-90" w:hanging="540"/>
        <w:rPr>
          <w:rFonts w:ascii="Times New Roman" w:hAnsi="Times New Roman" w:cs="Times New Roman"/>
          <w:color w:val="000000"/>
        </w:rPr>
      </w:pPr>
      <w:r w:rsidRPr="007F1D40">
        <w:rPr>
          <w:rFonts w:ascii="Times New Roman" w:eastAsia="Times New Roman" w:hAnsi="Times New Roman" w:cs="Times New Roman"/>
          <w:b/>
          <w:color w:val="000000"/>
        </w:rPr>
        <w:t>VARIOUS SCHOLARSHIP SCHEMES FOR DIFFERENT CATEGORIES OF PG</w:t>
      </w:r>
      <w:r w:rsidR="003F2483" w:rsidRPr="007F1D40">
        <w:rPr>
          <w:rFonts w:ascii="Times New Roman" w:eastAsia="Times New Roman" w:hAnsi="Times New Roman" w:cs="Times New Roman"/>
          <w:b/>
          <w:color w:val="000000"/>
        </w:rPr>
        <w:t>/Ph.D</w:t>
      </w:r>
      <w:r w:rsidRPr="007F1D40">
        <w:rPr>
          <w:rFonts w:ascii="Times New Roman" w:eastAsia="Times New Roman" w:hAnsi="Times New Roman" w:cs="Times New Roman"/>
          <w:b/>
          <w:color w:val="000000"/>
        </w:rPr>
        <w:t xml:space="preserve"> STUDENTS</w:t>
      </w:r>
    </w:p>
    <w:p w:rsidR="007F4CF9" w:rsidRPr="007F1D40" w:rsidRDefault="007F4CF9" w:rsidP="007F4CF9">
      <w:pPr>
        <w:pStyle w:val="ListParagraph"/>
        <w:pBdr>
          <w:top w:val="nil"/>
          <w:left w:val="nil"/>
          <w:bottom w:val="nil"/>
          <w:right w:val="nil"/>
          <w:between w:val="nil"/>
        </w:pBdr>
        <w:ind w:left="0" w:right="-90"/>
        <w:rPr>
          <w:rFonts w:ascii="Times New Roman" w:hAnsi="Times New Roman" w:cs="Times New Roman"/>
          <w:color w:val="000000"/>
        </w:rPr>
      </w:pPr>
    </w:p>
    <w:p w:rsidR="00521BEF" w:rsidRPr="007F1D40" w:rsidRDefault="00521BEF" w:rsidP="00D41B18">
      <w:pPr>
        <w:pStyle w:val="ListParagraph"/>
        <w:numPr>
          <w:ilvl w:val="0"/>
          <w:numId w:val="22"/>
        </w:numPr>
        <w:shd w:val="clear" w:color="auto" w:fill="FFFFFF"/>
        <w:spacing w:after="0" w:line="240" w:lineRule="auto"/>
        <w:ind w:left="540" w:hanging="450"/>
        <w:jc w:val="both"/>
        <w:rPr>
          <w:rFonts w:ascii="Times New Roman" w:eastAsia="Times New Roman" w:hAnsi="Times New Roman" w:cs="Times New Roman"/>
          <w:b/>
        </w:rPr>
      </w:pPr>
      <w:r w:rsidRPr="007F1D40">
        <w:rPr>
          <w:rFonts w:ascii="Times New Roman" w:eastAsia="Times New Roman" w:hAnsi="Times New Roman" w:cs="Times New Roman"/>
          <w:b/>
        </w:rPr>
        <w:t>Scholarships available on</w:t>
      </w:r>
      <w:r w:rsidR="005D3386" w:rsidRPr="007F1D40">
        <w:rPr>
          <w:rFonts w:ascii="Times New Roman" w:eastAsia="Times New Roman" w:hAnsi="Times New Roman" w:cs="Times New Roman"/>
          <w:b/>
        </w:rPr>
        <w:t xml:space="preserve"> UGC Portal</w:t>
      </w:r>
      <w:r w:rsidRPr="007F1D40">
        <w:rPr>
          <w:rFonts w:ascii="Times New Roman" w:eastAsia="Times New Roman" w:hAnsi="Times New Roman" w:cs="Times New Roman"/>
          <w:b/>
        </w:rPr>
        <w:t xml:space="preserve"> </w:t>
      </w:r>
      <w:r w:rsidR="005D3386" w:rsidRPr="007F1D40">
        <w:rPr>
          <w:rFonts w:ascii="Times New Roman" w:eastAsia="Times New Roman" w:hAnsi="Times New Roman" w:cs="Times New Roman"/>
          <w:b/>
          <w:color w:val="0000CC"/>
        </w:rPr>
        <w:t>(</w:t>
      </w:r>
      <w:r w:rsidRPr="007F1D40">
        <w:rPr>
          <w:rFonts w:ascii="Times New Roman" w:hAnsi="Times New Roman" w:cs="Times New Roman"/>
          <w:b/>
          <w:color w:val="0000CC"/>
          <w:u w:val="single"/>
        </w:rPr>
        <w:t>https://www.ugc.ac.in/ugc_schemes</w:t>
      </w:r>
      <w:r w:rsidR="005D3386" w:rsidRPr="007F1D40">
        <w:rPr>
          <w:rFonts w:ascii="Times New Roman" w:hAnsi="Times New Roman" w:cs="Times New Roman"/>
          <w:b/>
          <w:color w:val="0000CC"/>
          <w:u w:val="single"/>
        </w:rPr>
        <w:t>)</w:t>
      </w:r>
      <w:r w:rsidRPr="007F1D40">
        <w:rPr>
          <w:rFonts w:ascii="Times New Roman" w:eastAsia="Times New Roman" w:hAnsi="Times New Roman" w:cs="Times New Roman"/>
          <w:b/>
        </w:rPr>
        <w:t xml:space="preserve"> </w:t>
      </w:r>
    </w:p>
    <w:p w:rsidR="00521BEF" w:rsidRPr="007F1D40" w:rsidRDefault="00521BEF" w:rsidP="00521BEF">
      <w:pPr>
        <w:shd w:val="clear" w:color="auto" w:fill="FFFFFF"/>
        <w:spacing w:after="0" w:line="240" w:lineRule="auto"/>
        <w:ind w:left="-180"/>
        <w:jc w:val="both"/>
        <w:rPr>
          <w:rFonts w:ascii="Times New Roman" w:eastAsia="Times New Roman" w:hAnsi="Times New Roman" w:cs="Times New Roman"/>
        </w:rPr>
      </w:pPr>
    </w:p>
    <w:tbl>
      <w:tblPr>
        <w:tblW w:w="74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
        <w:gridCol w:w="7020"/>
      </w:tblGrid>
      <w:tr w:rsidR="00521BEF" w:rsidRPr="007F1D40" w:rsidTr="00D41B18">
        <w:trPr>
          <w:trHeight w:val="370"/>
        </w:trPr>
        <w:tc>
          <w:tcPr>
            <w:tcW w:w="450" w:type="dxa"/>
            <w:tcBorders>
              <w:top w:val="single" w:sz="4" w:space="0" w:color="000000"/>
              <w:left w:val="single" w:sz="4" w:space="0" w:color="000000"/>
              <w:bottom w:val="single" w:sz="4" w:space="0" w:color="000000"/>
              <w:right w:val="single" w:sz="4" w:space="0" w:color="000000"/>
            </w:tcBorders>
          </w:tcPr>
          <w:p w:rsidR="00521BEF" w:rsidRPr="007F1D40" w:rsidRDefault="00521BEF" w:rsidP="00521BEF">
            <w:pPr>
              <w:pStyle w:val="NoSpacing"/>
              <w:ind w:left="-180"/>
              <w:jc w:val="both"/>
              <w:rPr>
                <w:rFonts w:ascii="Times New Roman" w:hAnsi="Times New Roman" w:cs="Times New Roman"/>
              </w:rPr>
            </w:pPr>
            <w:r w:rsidRPr="007F1D40">
              <w:rPr>
                <w:rFonts w:ascii="Times New Roman" w:hAnsi="Times New Roman" w:cs="Times New Roman"/>
              </w:rPr>
              <w:t>(a)</w:t>
            </w:r>
          </w:p>
        </w:tc>
        <w:tc>
          <w:tcPr>
            <w:tcW w:w="7020" w:type="dxa"/>
            <w:tcBorders>
              <w:top w:val="single" w:sz="4" w:space="0" w:color="000000"/>
              <w:left w:val="single" w:sz="4" w:space="0" w:color="000000"/>
              <w:bottom w:val="single" w:sz="4" w:space="0" w:color="000000"/>
              <w:right w:val="single" w:sz="4" w:space="0" w:color="000000"/>
            </w:tcBorders>
          </w:tcPr>
          <w:p w:rsidR="005C5A8A" w:rsidRPr="007F1D40" w:rsidRDefault="00521BEF" w:rsidP="007639E8">
            <w:pPr>
              <w:pStyle w:val="NoSpacing"/>
              <w:ind w:left="-27"/>
              <w:jc w:val="both"/>
              <w:rPr>
                <w:rFonts w:ascii="Times New Roman" w:hAnsi="Times New Roman" w:cs="Times New Roman"/>
              </w:rPr>
            </w:pPr>
            <w:r w:rsidRPr="007F1D40">
              <w:rPr>
                <w:rFonts w:ascii="Times New Roman" w:hAnsi="Times New Roman" w:cs="Times New Roman"/>
              </w:rPr>
              <w:t>PGGATE for GATE qualified M.Tech. students</w:t>
            </w:r>
          </w:p>
        </w:tc>
      </w:tr>
      <w:tr w:rsidR="00521BEF" w:rsidRPr="007F1D40" w:rsidTr="00D41B18">
        <w:tc>
          <w:tcPr>
            <w:tcW w:w="450" w:type="dxa"/>
            <w:tcBorders>
              <w:top w:val="single" w:sz="4" w:space="0" w:color="000000"/>
              <w:left w:val="single" w:sz="4" w:space="0" w:color="000000"/>
              <w:bottom w:val="single" w:sz="4" w:space="0" w:color="000000"/>
              <w:right w:val="single" w:sz="4" w:space="0" w:color="000000"/>
            </w:tcBorders>
          </w:tcPr>
          <w:p w:rsidR="00521BEF" w:rsidRPr="007F1D40" w:rsidRDefault="00521BEF" w:rsidP="00521BEF">
            <w:pPr>
              <w:pStyle w:val="NoSpacing"/>
              <w:ind w:left="-180"/>
              <w:jc w:val="both"/>
              <w:rPr>
                <w:rFonts w:ascii="Times New Roman" w:hAnsi="Times New Roman" w:cs="Times New Roman"/>
              </w:rPr>
            </w:pPr>
            <w:r w:rsidRPr="007F1D40">
              <w:rPr>
                <w:rFonts w:ascii="Times New Roman" w:hAnsi="Times New Roman" w:cs="Times New Roman"/>
              </w:rPr>
              <w:t>(b)</w:t>
            </w:r>
          </w:p>
        </w:tc>
        <w:tc>
          <w:tcPr>
            <w:tcW w:w="7020" w:type="dxa"/>
            <w:tcBorders>
              <w:top w:val="single" w:sz="4" w:space="0" w:color="000000"/>
              <w:left w:val="single" w:sz="4" w:space="0" w:color="000000"/>
              <w:bottom w:val="single" w:sz="4" w:space="0" w:color="000000"/>
              <w:right w:val="single" w:sz="4" w:space="0" w:color="000000"/>
            </w:tcBorders>
          </w:tcPr>
          <w:p w:rsidR="005C5A8A" w:rsidRPr="007F1D40" w:rsidRDefault="00521BEF" w:rsidP="007639E8">
            <w:pPr>
              <w:pStyle w:val="NoSpacing"/>
              <w:ind w:left="-27"/>
              <w:jc w:val="both"/>
              <w:rPr>
                <w:rFonts w:ascii="Times New Roman" w:hAnsi="Times New Roman" w:cs="Times New Roman"/>
              </w:rPr>
            </w:pPr>
            <w:r w:rsidRPr="007F1D40">
              <w:rPr>
                <w:rFonts w:ascii="Times New Roman" w:hAnsi="Times New Roman" w:cs="Times New Roman"/>
              </w:rPr>
              <w:t>RGNFSC for Ph.D (SC/ST) candidates</w:t>
            </w:r>
          </w:p>
        </w:tc>
      </w:tr>
      <w:tr w:rsidR="00521BEF" w:rsidRPr="007F1D40" w:rsidTr="00D41B18">
        <w:tc>
          <w:tcPr>
            <w:tcW w:w="450" w:type="dxa"/>
            <w:tcBorders>
              <w:top w:val="single" w:sz="4" w:space="0" w:color="000000"/>
              <w:left w:val="single" w:sz="4" w:space="0" w:color="000000"/>
              <w:bottom w:val="single" w:sz="4" w:space="0" w:color="000000"/>
              <w:right w:val="single" w:sz="4" w:space="0" w:color="000000"/>
            </w:tcBorders>
          </w:tcPr>
          <w:p w:rsidR="00521BEF" w:rsidRPr="007F1D40" w:rsidRDefault="00521BEF" w:rsidP="00521BEF">
            <w:pPr>
              <w:pStyle w:val="NoSpacing"/>
              <w:ind w:left="-180"/>
              <w:jc w:val="both"/>
              <w:rPr>
                <w:rFonts w:ascii="Times New Roman" w:hAnsi="Times New Roman" w:cs="Times New Roman"/>
              </w:rPr>
            </w:pPr>
            <w:r w:rsidRPr="007F1D40">
              <w:rPr>
                <w:rFonts w:ascii="Times New Roman" w:hAnsi="Times New Roman" w:cs="Times New Roman"/>
              </w:rPr>
              <w:t>(c)</w:t>
            </w:r>
          </w:p>
        </w:tc>
        <w:tc>
          <w:tcPr>
            <w:tcW w:w="7020" w:type="dxa"/>
            <w:tcBorders>
              <w:top w:val="single" w:sz="4" w:space="0" w:color="000000"/>
              <w:left w:val="single" w:sz="4" w:space="0" w:color="000000"/>
              <w:bottom w:val="single" w:sz="4" w:space="0" w:color="000000"/>
              <w:right w:val="single" w:sz="4" w:space="0" w:color="000000"/>
            </w:tcBorders>
          </w:tcPr>
          <w:p w:rsidR="005C5A8A" w:rsidRPr="007F1D40" w:rsidRDefault="00521BEF" w:rsidP="007639E8">
            <w:pPr>
              <w:pStyle w:val="NoSpacing"/>
              <w:ind w:left="-27"/>
              <w:jc w:val="both"/>
              <w:rPr>
                <w:rFonts w:ascii="Times New Roman" w:hAnsi="Times New Roman" w:cs="Times New Roman"/>
              </w:rPr>
            </w:pPr>
            <w:r w:rsidRPr="007F1D40">
              <w:rPr>
                <w:rFonts w:ascii="Times New Roman" w:hAnsi="Times New Roman" w:cs="Times New Roman"/>
              </w:rPr>
              <w:t>MANF for Ph.D (Minority) candidates</w:t>
            </w:r>
          </w:p>
        </w:tc>
      </w:tr>
      <w:tr w:rsidR="00521BEF" w:rsidRPr="007F1D40" w:rsidTr="00D41B18">
        <w:tc>
          <w:tcPr>
            <w:tcW w:w="450" w:type="dxa"/>
            <w:tcBorders>
              <w:top w:val="single" w:sz="4" w:space="0" w:color="000000"/>
              <w:left w:val="single" w:sz="4" w:space="0" w:color="000000"/>
              <w:bottom w:val="single" w:sz="4" w:space="0" w:color="000000"/>
              <w:right w:val="single" w:sz="4" w:space="0" w:color="000000"/>
            </w:tcBorders>
          </w:tcPr>
          <w:p w:rsidR="00521BEF" w:rsidRPr="007F1D40" w:rsidRDefault="00521BEF" w:rsidP="00521BEF">
            <w:pPr>
              <w:pStyle w:val="NoSpacing"/>
              <w:ind w:left="-180"/>
              <w:jc w:val="both"/>
              <w:rPr>
                <w:rFonts w:ascii="Times New Roman" w:hAnsi="Times New Roman" w:cs="Times New Roman"/>
              </w:rPr>
            </w:pPr>
            <w:r w:rsidRPr="007F1D40">
              <w:rPr>
                <w:rFonts w:ascii="Times New Roman" w:hAnsi="Times New Roman" w:cs="Times New Roman"/>
              </w:rPr>
              <w:t>(d)</w:t>
            </w:r>
          </w:p>
        </w:tc>
        <w:tc>
          <w:tcPr>
            <w:tcW w:w="7020" w:type="dxa"/>
            <w:tcBorders>
              <w:top w:val="single" w:sz="4" w:space="0" w:color="000000"/>
              <w:left w:val="single" w:sz="4" w:space="0" w:color="000000"/>
              <w:bottom w:val="single" w:sz="4" w:space="0" w:color="000000"/>
              <w:right w:val="single" w:sz="4" w:space="0" w:color="000000"/>
            </w:tcBorders>
          </w:tcPr>
          <w:p w:rsidR="005C5A8A" w:rsidRPr="007F1D40" w:rsidRDefault="00346775" w:rsidP="007639E8">
            <w:pPr>
              <w:pStyle w:val="NoSpacing"/>
              <w:ind w:left="-27"/>
              <w:jc w:val="both"/>
              <w:rPr>
                <w:rFonts w:ascii="Times New Roman" w:hAnsi="Times New Roman" w:cs="Times New Roman"/>
              </w:rPr>
            </w:pPr>
            <w:r w:rsidRPr="007F1D40">
              <w:rPr>
                <w:rFonts w:ascii="Times New Roman" w:hAnsi="Times New Roman" w:cs="Times New Roman"/>
              </w:rPr>
              <w:t>NET-JRF for Ph</w:t>
            </w:r>
            <w:r w:rsidR="00F61B5F" w:rsidRPr="007F1D40">
              <w:rPr>
                <w:rFonts w:ascii="Times New Roman" w:hAnsi="Times New Roman" w:cs="Times New Roman"/>
              </w:rPr>
              <w:t>.</w:t>
            </w:r>
            <w:r w:rsidRPr="007F1D40">
              <w:rPr>
                <w:rFonts w:ascii="Times New Roman" w:hAnsi="Times New Roman" w:cs="Times New Roman"/>
              </w:rPr>
              <w:t xml:space="preserve">D (OBC) </w:t>
            </w:r>
            <w:r w:rsidR="00521BEF" w:rsidRPr="007F1D40">
              <w:rPr>
                <w:rFonts w:ascii="Times New Roman" w:hAnsi="Times New Roman" w:cs="Times New Roman"/>
              </w:rPr>
              <w:t>candidates</w:t>
            </w:r>
          </w:p>
        </w:tc>
      </w:tr>
      <w:tr w:rsidR="00521BEF" w:rsidRPr="007F1D40" w:rsidTr="00D41B18">
        <w:tc>
          <w:tcPr>
            <w:tcW w:w="450" w:type="dxa"/>
            <w:tcBorders>
              <w:top w:val="single" w:sz="4" w:space="0" w:color="000000"/>
              <w:left w:val="single" w:sz="4" w:space="0" w:color="000000"/>
              <w:bottom w:val="single" w:sz="4" w:space="0" w:color="000000"/>
              <w:right w:val="single" w:sz="4" w:space="0" w:color="000000"/>
            </w:tcBorders>
          </w:tcPr>
          <w:p w:rsidR="00521BEF" w:rsidRPr="007F1D40" w:rsidRDefault="00521BEF" w:rsidP="00521BEF">
            <w:pPr>
              <w:pStyle w:val="NoSpacing"/>
              <w:ind w:left="-180"/>
              <w:jc w:val="both"/>
              <w:rPr>
                <w:rFonts w:ascii="Times New Roman" w:hAnsi="Times New Roman" w:cs="Times New Roman"/>
              </w:rPr>
            </w:pPr>
            <w:r w:rsidRPr="007F1D40">
              <w:rPr>
                <w:rFonts w:ascii="Times New Roman" w:hAnsi="Times New Roman" w:cs="Times New Roman"/>
              </w:rPr>
              <w:t>(e)</w:t>
            </w:r>
          </w:p>
        </w:tc>
        <w:tc>
          <w:tcPr>
            <w:tcW w:w="7020" w:type="dxa"/>
            <w:tcBorders>
              <w:top w:val="single" w:sz="4" w:space="0" w:color="000000"/>
              <w:left w:val="single" w:sz="4" w:space="0" w:color="000000"/>
              <w:bottom w:val="single" w:sz="4" w:space="0" w:color="000000"/>
              <w:right w:val="single" w:sz="4" w:space="0" w:color="000000"/>
            </w:tcBorders>
          </w:tcPr>
          <w:p w:rsidR="005C5A8A" w:rsidRPr="007F1D40" w:rsidRDefault="00521BEF" w:rsidP="007639E8">
            <w:pPr>
              <w:pStyle w:val="NoSpacing"/>
              <w:ind w:left="-27"/>
              <w:jc w:val="both"/>
              <w:rPr>
                <w:rFonts w:ascii="Times New Roman" w:hAnsi="Times New Roman" w:cs="Times New Roman"/>
              </w:rPr>
            </w:pPr>
            <w:r w:rsidRPr="007F1D40">
              <w:rPr>
                <w:rFonts w:ascii="Times New Roman" w:hAnsi="Times New Roman" w:cs="Times New Roman"/>
              </w:rPr>
              <w:t>NFOBC for Ph.D (OBC) candidates</w:t>
            </w:r>
          </w:p>
        </w:tc>
      </w:tr>
    </w:tbl>
    <w:p w:rsidR="00521BEF" w:rsidRPr="007F1D40" w:rsidRDefault="00521BEF" w:rsidP="00521BEF">
      <w:pPr>
        <w:pStyle w:val="ListParagraph"/>
        <w:shd w:val="clear" w:color="auto" w:fill="FFFFFF"/>
        <w:spacing w:after="0" w:line="240" w:lineRule="auto"/>
        <w:ind w:left="-180"/>
        <w:jc w:val="both"/>
        <w:rPr>
          <w:rFonts w:ascii="Times New Roman" w:eastAsia="Times New Roman" w:hAnsi="Times New Roman" w:cs="Times New Roman"/>
        </w:rPr>
      </w:pPr>
    </w:p>
    <w:p w:rsidR="009D4FEB" w:rsidRDefault="009D4FEB" w:rsidP="00D41B18">
      <w:pPr>
        <w:shd w:val="clear" w:color="auto" w:fill="FFFFFF"/>
        <w:spacing w:after="0" w:line="240" w:lineRule="auto"/>
        <w:ind w:left="540" w:hanging="450"/>
        <w:jc w:val="both"/>
        <w:rPr>
          <w:rFonts w:ascii="Times New Roman" w:eastAsia="Times New Roman" w:hAnsi="Times New Roman" w:cs="Times New Roman"/>
          <w:b/>
          <w:color w:val="222222"/>
          <w:lang w:eastAsia="en-IN"/>
        </w:rPr>
      </w:pPr>
      <w:r w:rsidRPr="00D41B18">
        <w:rPr>
          <w:rFonts w:ascii="Times New Roman" w:eastAsia="Times New Roman" w:hAnsi="Times New Roman" w:cs="Times New Roman"/>
          <w:b/>
          <w:color w:val="222222"/>
          <w:lang w:eastAsia="en-IN"/>
        </w:rPr>
        <w:t>2</w:t>
      </w:r>
      <w:r w:rsidRPr="007F1D40">
        <w:rPr>
          <w:rFonts w:ascii="Times New Roman" w:eastAsia="Times New Roman" w:hAnsi="Times New Roman" w:cs="Times New Roman"/>
          <w:color w:val="222222"/>
          <w:lang w:eastAsia="en-IN"/>
        </w:rPr>
        <w:t xml:space="preserve">. </w:t>
      </w:r>
      <w:r w:rsidR="00D41B18">
        <w:rPr>
          <w:rFonts w:ascii="Times New Roman" w:eastAsia="Times New Roman" w:hAnsi="Times New Roman" w:cs="Times New Roman"/>
          <w:color w:val="222222"/>
          <w:lang w:eastAsia="en-IN"/>
        </w:rPr>
        <w:tab/>
      </w:r>
      <w:r w:rsidRPr="00D41B18">
        <w:rPr>
          <w:rFonts w:ascii="Times New Roman" w:eastAsia="Times New Roman" w:hAnsi="Times New Roman" w:cs="Times New Roman"/>
          <w:b/>
          <w:color w:val="222222"/>
          <w:lang w:eastAsia="en-IN"/>
        </w:rPr>
        <w:t>The following schemes/financial assistance/incentives to the students of the University can be availed. These schemes have especially been implemented to promote the research eco-system of the University:</w:t>
      </w:r>
    </w:p>
    <w:p w:rsidR="00576B2A" w:rsidRPr="007F1D40" w:rsidRDefault="00576B2A" w:rsidP="00D41B18">
      <w:pPr>
        <w:shd w:val="clear" w:color="auto" w:fill="FFFFFF"/>
        <w:spacing w:after="0" w:line="240" w:lineRule="auto"/>
        <w:ind w:left="540" w:hanging="450"/>
        <w:jc w:val="both"/>
        <w:rPr>
          <w:rFonts w:ascii="Times New Roman" w:eastAsia="Times New Roman" w:hAnsi="Times New Roman" w:cs="Times New Roman"/>
          <w:color w:val="222222"/>
          <w:lang w:eastAsia="en-IN"/>
        </w:rPr>
      </w:pPr>
    </w:p>
    <w:p w:rsidR="005429E1" w:rsidRDefault="009D4FEB" w:rsidP="006C724C">
      <w:pPr>
        <w:shd w:val="clear" w:color="auto" w:fill="FFFFFF"/>
        <w:spacing w:before="120" w:after="120" w:line="240" w:lineRule="auto"/>
        <w:ind w:left="1170" w:hanging="450"/>
        <w:jc w:val="both"/>
        <w:rPr>
          <w:rFonts w:ascii="Times New Roman" w:eastAsia="Times New Roman" w:hAnsi="Times New Roman" w:cs="Times New Roman"/>
          <w:b/>
          <w:bCs/>
          <w:color w:val="222222"/>
          <w:lang w:eastAsia="en-IN"/>
        </w:rPr>
      </w:pPr>
      <w:r w:rsidRPr="00D41B18">
        <w:rPr>
          <w:rFonts w:ascii="Times New Roman" w:eastAsia="Times New Roman" w:hAnsi="Times New Roman" w:cs="Times New Roman"/>
          <w:b/>
          <w:color w:val="222222"/>
          <w:lang w:eastAsia="en-IN"/>
        </w:rPr>
        <w:t>(i)</w:t>
      </w:r>
      <w:r w:rsidRPr="007F1D40">
        <w:rPr>
          <w:rFonts w:ascii="Times New Roman" w:eastAsia="Times New Roman" w:hAnsi="Times New Roman" w:cs="Times New Roman"/>
          <w:color w:val="222222"/>
          <w:lang w:eastAsia="en-IN"/>
        </w:rPr>
        <w:t>    </w:t>
      </w:r>
      <w:r w:rsidRPr="007F1D40">
        <w:rPr>
          <w:rFonts w:ascii="Times New Roman" w:eastAsia="Times New Roman" w:hAnsi="Times New Roman" w:cs="Times New Roman"/>
          <w:b/>
          <w:bCs/>
          <w:color w:val="222222"/>
          <w:lang w:eastAsia="en-IN"/>
        </w:rPr>
        <w:t>Financial Assistance to Full Time Ph.D scholars:- </w:t>
      </w:r>
    </w:p>
    <w:p w:rsidR="009D4FEB" w:rsidRDefault="009D4FEB" w:rsidP="005429E1">
      <w:pPr>
        <w:shd w:val="clear" w:color="auto" w:fill="FFFFFF"/>
        <w:spacing w:before="120" w:after="120" w:line="240" w:lineRule="auto"/>
        <w:ind w:left="1170"/>
        <w:jc w:val="both"/>
        <w:rPr>
          <w:rFonts w:ascii="Times New Roman" w:eastAsia="Times New Roman" w:hAnsi="Times New Roman" w:cs="Times New Roman"/>
          <w:color w:val="222222"/>
          <w:lang w:eastAsia="en-IN"/>
        </w:rPr>
      </w:pPr>
      <w:r w:rsidRPr="007F1D40">
        <w:rPr>
          <w:rFonts w:ascii="Times New Roman" w:eastAsia="Times New Roman" w:hAnsi="Times New Roman" w:cs="Times New Roman"/>
          <w:color w:val="222222"/>
          <w:lang w:eastAsia="en-IN"/>
        </w:rPr>
        <w:t xml:space="preserve">The University has implemented the grant of Monthly stipend of Rs. 10,000/- to full time Ph.D. Scholars who are not in receipt of any financial support from any source from the Academic Year 2021-22 from University Receipts for a period of five years from the date of admission to full time Ph.D. Scholars. The full time Ph.D. Research Scholars getting the monthly stipend would also assist in Academic/Administrative work in their respective Department for 4-6 hours per week in addition to their research work. </w:t>
      </w:r>
    </w:p>
    <w:p w:rsidR="00187116" w:rsidRPr="00F80121" w:rsidRDefault="00187116" w:rsidP="00F80121">
      <w:pPr>
        <w:shd w:val="clear" w:color="auto" w:fill="FFFFFF"/>
        <w:spacing w:before="120" w:after="120" w:line="240" w:lineRule="auto"/>
        <w:ind w:left="1170"/>
        <w:rPr>
          <w:rFonts w:ascii="Times New Roman" w:eastAsia="Times New Roman" w:hAnsi="Times New Roman" w:cs="Times New Roman"/>
          <w:color w:val="222222"/>
          <w:u w:val="single"/>
          <w:lang w:eastAsia="en-IN"/>
        </w:rPr>
      </w:pPr>
      <w:r>
        <w:rPr>
          <w:rFonts w:ascii="Times New Roman" w:eastAsia="Times New Roman" w:hAnsi="Times New Roman" w:cs="Times New Roman"/>
          <w:color w:val="222222"/>
          <w:lang w:eastAsia="en-IN"/>
        </w:rPr>
        <w:t>For details guidelines click the link here</w:t>
      </w:r>
      <w:r w:rsidR="00F80121">
        <w:rPr>
          <w:rFonts w:ascii="Times New Roman" w:eastAsia="Times New Roman" w:hAnsi="Times New Roman" w:cs="Times New Roman"/>
          <w:color w:val="222222"/>
          <w:lang w:eastAsia="en-IN"/>
        </w:rPr>
        <w:t>-</w:t>
      </w:r>
      <w:r w:rsidR="00F80121" w:rsidRPr="00F80121">
        <w:t xml:space="preserve"> </w:t>
      </w:r>
      <w:r w:rsidR="00F80121" w:rsidRPr="00F80121">
        <w:rPr>
          <w:rFonts w:ascii="Times New Roman" w:eastAsia="Times New Roman" w:hAnsi="Times New Roman" w:cs="Times New Roman"/>
          <w:color w:val="0000CC"/>
          <w:u w:val="single"/>
          <w:lang w:eastAsia="en-IN"/>
        </w:rPr>
        <w:t>https://www.igdtuw.ac.in/pdfs/Guidelines%20for%20Financial%20assistance%20to%20Full%20Time%20PhD%20scholars.pdf</w:t>
      </w:r>
    </w:p>
    <w:p w:rsidR="00187116" w:rsidRPr="007F1D40" w:rsidRDefault="00187116" w:rsidP="005429E1">
      <w:pPr>
        <w:shd w:val="clear" w:color="auto" w:fill="FFFFFF"/>
        <w:spacing w:before="120" w:after="120" w:line="240" w:lineRule="auto"/>
        <w:ind w:left="1170"/>
        <w:jc w:val="both"/>
        <w:rPr>
          <w:rFonts w:ascii="Times New Roman" w:eastAsia="Times New Roman" w:hAnsi="Times New Roman" w:cs="Times New Roman"/>
          <w:color w:val="222222"/>
          <w:lang w:eastAsia="en-IN"/>
        </w:rPr>
      </w:pPr>
    </w:p>
    <w:p w:rsidR="005429E1" w:rsidRDefault="009D4FEB" w:rsidP="00D41B18">
      <w:pPr>
        <w:shd w:val="clear" w:color="auto" w:fill="FFFFFF"/>
        <w:spacing w:before="120" w:after="120" w:line="240" w:lineRule="auto"/>
        <w:ind w:left="1170" w:hanging="450"/>
        <w:jc w:val="both"/>
        <w:rPr>
          <w:rFonts w:ascii="Times New Roman" w:eastAsia="Times New Roman" w:hAnsi="Times New Roman" w:cs="Times New Roman"/>
          <w:b/>
          <w:bCs/>
          <w:color w:val="222222"/>
          <w:lang w:eastAsia="en-IN"/>
        </w:rPr>
      </w:pPr>
      <w:r w:rsidRPr="00D41B18">
        <w:rPr>
          <w:rFonts w:ascii="Times New Roman" w:eastAsia="Times New Roman" w:hAnsi="Times New Roman" w:cs="Times New Roman"/>
          <w:b/>
          <w:color w:val="222222"/>
          <w:lang w:eastAsia="en-IN"/>
        </w:rPr>
        <w:t>(ii)</w:t>
      </w:r>
      <w:r w:rsidRPr="007F1D40">
        <w:rPr>
          <w:rFonts w:ascii="Times New Roman" w:eastAsia="Times New Roman" w:hAnsi="Times New Roman" w:cs="Times New Roman"/>
          <w:color w:val="222222"/>
          <w:lang w:eastAsia="en-IN"/>
        </w:rPr>
        <w:t>   </w:t>
      </w:r>
      <w:r w:rsidRPr="007F1D40">
        <w:rPr>
          <w:rFonts w:ascii="Times New Roman" w:eastAsia="Times New Roman" w:hAnsi="Times New Roman" w:cs="Times New Roman"/>
          <w:b/>
          <w:bCs/>
          <w:color w:val="222222"/>
          <w:lang w:eastAsia="en-IN"/>
        </w:rPr>
        <w:t>Financial Assistance to Non GATE qualified students pursuing M.Tech. and M.Plan programs:- </w:t>
      </w:r>
    </w:p>
    <w:p w:rsidR="009D4FEB" w:rsidRDefault="00067893" w:rsidP="005429E1">
      <w:pPr>
        <w:shd w:val="clear" w:color="auto" w:fill="FFFFFF"/>
        <w:spacing w:before="120" w:after="120" w:line="240" w:lineRule="auto"/>
        <w:ind w:left="1170"/>
        <w:jc w:val="both"/>
        <w:rPr>
          <w:rFonts w:ascii="Times New Roman" w:eastAsia="Times New Roman" w:hAnsi="Times New Roman" w:cs="Times New Roman"/>
          <w:color w:val="222222"/>
          <w:lang w:eastAsia="en-IN"/>
        </w:rPr>
      </w:pPr>
      <w:r>
        <w:rPr>
          <w:rFonts w:ascii="Times New Roman" w:eastAsia="Times New Roman" w:hAnsi="Times New Roman" w:cs="Times New Roman"/>
          <w:color w:val="222222"/>
          <w:lang w:eastAsia="en-IN"/>
        </w:rPr>
        <w:t>For t</w:t>
      </w:r>
      <w:r w:rsidR="00435EC3">
        <w:rPr>
          <w:rFonts w:ascii="Times New Roman" w:eastAsia="Times New Roman" w:hAnsi="Times New Roman" w:cs="Times New Roman"/>
          <w:color w:val="222222"/>
          <w:lang w:eastAsia="en-IN"/>
        </w:rPr>
        <w:t xml:space="preserve">he </w:t>
      </w:r>
      <w:r w:rsidR="009D4FEB" w:rsidRPr="007F1D40">
        <w:rPr>
          <w:rFonts w:ascii="Times New Roman" w:eastAsia="Times New Roman" w:hAnsi="Times New Roman" w:cs="Times New Roman"/>
          <w:color w:val="222222"/>
          <w:lang w:eastAsia="en-IN"/>
        </w:rPr>
        <w:t xml:space="preserve">students under Non-GATE category, the University has implemented the grant of Financial Assistance of Rs. 7,500/- per month with an upper limit of 10 students per branch pursuing M.Tech./M.Plan. Program from the Academic Year 2021-22 onwards. The financial assistance to Non-GATE students will be offered based on their performance in the 1st semester. The expenditure on the financial assistance will be met from the University Receipts. In addition, the students availing the Non-GATE financial assistance will also contribute teaching assistantship of 4-6 hours per week. </w:t>
      </w:r>
    </w:p>
    <w:p w:rsidR="00187116" w:rsidRDefault="00187116" w:rsidP="00187116">
      <w:pPr>
        <w:shd w:val="clear" w:color="auto" w:fill="FFFFFF"/>
        <w:spacing w:before="120" w:after="120" w:line="240" w:lineRule="auto"/>
        <w:ind w:left="1170"/>
        <w:jc w:val="both"/>
        <w:rPr>
          <w:rFonts w:ascii="Times New Roman" w:eastAsia="Times New Roman" w:hAnsi="Times New Roman" w:cs="Times New Roman"/>
          <w:color w:val="222222"/>
          <w:lang w:eastAsia="en-IN"/>
        </w:rPr>
      </w:pPr>
      <w:r>
        <w:rPr>
          <w:rFonts w:ascii="Times New Roman" w:eastAsia="Times New Roman" w:hAnsi="Times New Roman" w:cs="Times New Roman"/>
          <w:color w:val="222222"/>
          <w:lang w:eastAsia="en-IN"/>
        </w:rPr>
        <w:t>For details guidelines click the link here:-</w:t>
      </w:r>
    </w:p>
    <w:p w:rsidR="00F80121" w:rsidRDefault="00B718C8" w:rsidP="00187116">
      <w:pPr>
        <w:shd w:val="clear" w:color="auto" w:fill="FFFFFF"/>
        <w:spacing w:before="120" w:after="120" w:line="240" w:lineRule="auto"/>
        <w:ind w:left="1170"/>
        <w:jc w:val="both"/>
        <w:rPr>
          <w:rFonts w:ascii="Times New Roman" w:eastAsia="Times New Roman" w:hAnsi="Times New Roman" w:cs="Times New Roman"/>
          <w:color w:val="0000CC"/>
          <w:u w:val="single"/>
          <w:lang w:eastAsia="en-IN"/>
        </w:rPr>
      </w:pPr>
      <w:hyperlink r:id="rId16" w:history="1">
        <w:r w:rsidR="00837593" w:rsidRPr="003A355F">
          <w:rPr>
            <w:rStyle w:val="Hyperlink"/>
            <w:rFonts w:ascii="Times New Roman" w:eastAsia="Times New Roman" w:hAnsi="Times New Roman" w:cs="Times New Roman"/>
            <w:lang w:eastAsia="en-IN"/>
          </w:rPr>
          <w:t>https://www.igdtuw.ac.in/pdfs/Guidelines%20for%20Financial%20assistance%20to%20M.Tech%20and%20M.Plan.pdf</w:t>
        </w:r>
      </w:hyperlink>
    </w:p>
    <w:p w:rsidR="00837593" w:rsidRPr="00F80121" w:rsidRDefault="00837593" w:rsidP="00187116">
      <w:pPr>
        <w:shd w:val="clear" w:color="auto" w:fill="FFFFFF"/>
        <w:spacing w:before="120" w:after="120" w:line="240" w:lineRule="auto"/>
        <w:ind w:left="1170"/>
        <w:jc w:val="both"/>
        <w:rPr>
          <w:rFonts w:ascii="Times New Roman" w:eastAsia="Times New Roman" w:hAnsi="Times New Roman" w:cs="Times New Roman"/>
          <w:color w:val="0000CC"/>
          <w:u w:val="single"/>
          <w:lang w:eastAsia="en-IN"/>
        </w:rPr>
      </w:pPr>
    </w:p>
    <w:p w:rsidR="00187116" w:rsidRPr="007F1D40" w:rsidRDefault="00187116" w:rsidP="005429E1">
      <w:pPr>
        <w:shd w:val="clear" w:color="auto" w:fill="FFFFFF"/>
        <w:spacing w:before="120" w:after="120" w:line="240" w:lineRule="auto"/>
        <w:ind w:left="1170"/>
        <w:jc w:val="both"/>
        <w:rPr>
          <w:rFonts w:ascii="Times New Roman" w:eastAsia="Times New Roman" w:hAnsi="Times New Roman" w:cs="Times New Roman"/>
          <w:color w:val="222222"/>
          <w:lang w:eastAsia="en-IN"/>
        </w:rPr>
      </w:pPr>
    </w:p>
    <w:p w:rsidR="005429E1" w:rsidRDefault="009D4FEB" w:rsidP="00190D3A">
      <w:pPr>
        <w:shd w:val="clear" w:color="auto" w:fill="FFFFFF"/>
        <w:spacing w:before="120" w:after="120" w:line="240" w:lineRule="auto"/>
        <w:ind w:left="1170" w:hanging="450"/>
        <w:jc w:val="both"/>
        <w:rPr>
          <w:rFonts w:ascii="Times New Roman" w:eastAsia="Times New Roman" w:hAnsi="Times New Roman" w:cs="Times New Roman"/>
          <w:color w:val="222222"/>
          <w:lang w:eastAsia="en-IN"/>
        </w:rPr>
      </w:pPr>
      <w:r w:rsidRPr="00190D3A">
        <w:rPr>
          <w:rFonts w:ascii="Times New Roman" w:eastAsia="Times New Roman" w:hAnsi="Times New Roman" w:cs="Times New Roman"/>
          <w:b/>
          <w:color w:val="222222"/>
          <w:lang w:eastAsia="en-IN"/>
        </w:rPr>
        <w:lastRenderedPageBreak/>
        <w:t>(iii)</w:t>
      </w:r>
      <w:r w:rsidRPr="007F1D40">
        <w:rPr>
          <w:rFonts w:ascii="Times New Roman" w:eastAsia="Times New Roman" w:hAnsi="Times New Roman" w:cs="Times New Roman"/>
          <w:color w:val="222222"/>
          <w:lang w:eastAsia="en-IN"/>
        </w:rPr>
        <w:t> </w:t>
      </w:r>
      <w:r w:rsidR="00190D3A">
        <w:rPr>
          <w:rFonts w:ascii="Times New Roman" w:eastAsia="Times New Roman" w:hAnsi="Times New Roman" w:cs="Times New Roman"/>
          <w:color w:val="222222"/>
          <w:lang w:eastAsia="en-IN"/>
        </w:rPr>
        <w:t xml:space="preserve"> </w:t>
      </w:r>
      <w:r w:rsidRPr="007F1D40">
        <w:rPr>
          <w:rFonts w:ascii="Times New Roman" w:eastAsia="Times New Roman" w:hAnsi="Times New Roman" w:cs="Times New Roman"/>
          <w:b/>
          <w:bCs/>
          <w:color w:val="222222"/>
          <w:lang w:eastAsia="en-IN"/>
        </w:rPr>
        <w:t>Incentive for publication in SCOPUS and SCI/SCIE Index Journal to UG and PG students of the University</w:t>
      </w:r>
      <w:r w:rsidRPr="007F1D40">
        <w:rPr>
          <w:rFonts w:ascii="Times New Roman" w:eastAsia="Times New Roman" w:hAnsi="Times New Roman" w:cs="Times New Roman"/>
          <w:color w:val="222222"/>
          <w:lang w:eastAsia="en-IN"/>
        </w:rPr>
        <w:t xml:space="preserve">:- </w:t>
      </w:r>
    </w:p>
    <w:p w:rsidR="009D4FEB" w:rsidRDefault="009D4FEB" w:rsidP="005429E1">
      <w:pPr>
        <w:shd w:val="clear" w:color="auto" w:fill="FFFFFF"/>
        <w:spacing w:before="120" w:after="120" w:line="240" w:lineRule="auto"/>
        <w:ind w:left="1170"/>
        <w:jc w:val="both"/>
        <w:rPr>
          <w:rFonts w:ascii="Times New Roman" w:eastAsia="Times New Roman" w:hAnsi="Times New Roman" w:cs="Times New Roman"/>
          <w:color w:val="222222"/>
          <w:lang w:eastAsia="en-IN"/>
        </w:rPr>
      </w:pPr>
      <w:r w:rsidRPr="007F1D40">
        <w:rPr>
          <w:rFonts w:ascii="Times New Roman" w:eastAsia="Times New Roman" w:hAnsi="Times New Roman" w:cs="Times New Roman"/>
          <w:color w:val="222222"/>
          <w:lang w:eastAsia="en-IN"/>
        </w:rPr>
        <w:t xml:space="preserve">The research publications in SCOPUS and SCI/SCIE Index Journal are instrumental in deciding the NIRF, ARIIA, QS Ranking etc. The good ranking can be achieved only with involvement of UG/PG students in research activities and publish the research paper/patents as testimony towards research excellence. The University has implemented the award of incentive of Rs. 5,000/- and Rs. 10,000/- to UG and PG student for every publication of research article in SCOPUS and SCI/SCIE Indexed Journal respectively to boost the morale of the students and build research ecosystem in the University from the Academic Year 2021-22. </w:t>
      </w:r>
    </w:p>
    <w:p w:rsidR="00187116" w:rsidRDefault="00187116" w:rsidP="00187116">
      <w:pPr>
        <w:shd w:val="clear" w:color="auto" w:fill="FFFFFF"/>
        <w:spacing w:before="120" w:after="120" w:line="240" w:lineRule="auto"/>
        <w:ind w:left="1170"/>
        <w:jc w:val="both"/>
        <w:rPr>
          <w:rFonts w:ascii="Times New Roman" w:eastAsia="Times New Roman" w:hAnsi="Times New Roman" w:cs="Times New Roman"/>
          <w:color w:val="222222"/>
          <w:lang w:eastAsia="en-IN"/>
        </w:rPr>
      </w:pPr>
      <w:r>
        <w:rPr>
          <w:rFonts w:ascii="Times New Roman" w:eastAsia="Times New Roman" w:hAnsi="Times New Roman" w:cs="Times New Roman"/>
          <w:color w:val="222222"/>
          <w:lang w:eastAsia="en-IN"/>
        </w:rPr>
        <w:t>For details guidelines click the link here:-</w:t>
      </w:r>
    </w:p>
    <w:p w:rsidR="00F80121" w:rsidRPr="00F80121" w:rsidRDefault="00F80121" w:rsidP="00187116">
      <w:pPr>
        <w:shd w:val="clear" w:color="auto" w:fill="FFFFFF"/>
        <w:spacing w:before="120" w:after="120" w:line="240" w:lineRule="auto"/>
        <w:ind w:left="1170"/>
        <w:jc w:val="both"/>
        <w:rPr>
          <w:rFonts w:ascii="Times New Roman" w:eastAsia="Times New Roman" w:hAnsi="Times New Roman" w:cs="Times New Roman"/>
          <w:color w:val="0000CC"/>
          <w:u w:val="single"/>
          <w:lang w:eastAsia="en-IN"/>
        </w:rPr>
      </w:pPr>
      <w:r w:rsidRPr="00F80121">
        <w:rPr>
          <w:rFonts w:ascii="Times New Roman" w:eastAsia="Times New Roman" w:hAnsi="Times New Roman" w:cs="Times New Roman"/>
          <w:color w:val="0000CC"/>
          <w:u w:val="single"/>
          <w:lang w:eastAsia="en-IN"/>
        </w:rPr>
        <w:t>https://www.igdtuw.ac.in/pdfs/Guidelines%20for%20%20incentive%20to%20UG%20PG%20Research%20paper.pdf</w:t>
      </w:r>
    </w:p>
    <w:p w:rsidR="004433D9" w:rsidRDefault="002C4C6A" w:rsidP="00D53A6C">
      <w:pPr>
        <w:pStyle w:val="ListParagraph"/>
        <w:shd w:val="clear" w:color="auto" w:fill="FFFFFF"/>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76B2A" w:rsidRPr="007F1D40" w:rsidRDefault="00576B2A" w:rsidP="00D53A6C">
      <w:pPr>
        <w:pStyle w:val="ListParagraph"/>
        <w:shd w:val="clear" w:color="auto" w:fill="FFFFFF"/>
        <w:spacing w:after="0" w:line="240" w:lineRule="auto"/>
        <w:ind w:left="-180"/>
        <w:jc w:val="both"/>
        <w:rPr>
          <w:rFonts w:ascii="Times New Roman" w:eastAsia="Times New Roman" w:hAnsi="Times New Roman" w:cs="Times New Roman"/>
        </w:rPr>
      </w:pPr>
    </w:p>
    <w:p w:rsidR="004433D9" w:rsidRPr="007F1D40" w:rsidRDefault="004433D9" w:rsidP="004433D9">
      <w:pPr>
        <w:pStyle w:val="ListParagraph"/>
        <w:numPr>
          <w:ilvl w:val="0"/>
          <w:numId w:val="14"/>
        </w:numPr>
        <w:pBdr>
          <w:top w:val="nil"/>
          <w:left w:val="nil"/>
          <w:bottom w:val="nil"/>
          <w:right w:val="nil"/>
          <w:between w:val="nil"/>
        </w:pBdr>
        <w:ind w:left="0" w:right="-90" w:hanging="540"/>
        <w:rPr>
          <w:rFonts w:ascii="Times New Roman" w:hAnsi="Times New Roman" w:cs="Times New Roman"/>
          <w:color w:val="000000"/>
        </w:rPr>
      </w:pPr>
      <w:r w:rsidRPr="007F1D40">
        <w:rPr>
          <w:rFonts w:ascii="Times New Roman" w:eastAsia="Times New Roman" w:hAnsi="Times New Roman" w:cs="Times New Roman"/>
          <w:b/>
          <w:color w:val="000000"/>
        </w:rPr>
        <w:t>VARIOUS SCHOLARSHIP SCHEMES FOR DIFFERENT CATEGORIES OF BOTH UG &amp; PG STUDENTS</w:t>
      </w:r>
    </w:p>
    <w:p w:rsidR="004433D9" w:rsidRPr="007F1D40" w:rsidRDefault="004433D9" w:rsidP="00547EC2">
      <w:pPr>
        <w:pStyle w:val="ListParagraph"/>
        <w:pBdr>
          <w:top w:val="nil"/>
          <w:left w:val="nil"/>
          <w:bottom w:val="nil"/>
          <w:right w:val="nil"/>
          <w:between w:val="nil"/>
        </w:pBdr>
        <w:spacing w:after="0" w:line="240" w:lineRule="auto"/>
        <w:ind w:left="-180"/>
        <w:jc w:val="both"/>
        <w:rPr>
          <w:rFonts w:ascii="Times New Roman" w:hAnsi="Times New Roman" w:cs="Times New Roman"/>
        </w:rPr>
      </w:pPr>
    </w:p>
    <w:p w:rsidR="00521BEF" w:rsidRPr="007F1D40" w:rsidRDefault="00224B0F" w:rsidP="00120201">
      <w:pPr>
        <w:pStyle w:val="ListParagraph"/>
        <w:numPr>
          <w:ilvl w:val="0"/>
          <w:numId w:val="25"/>
        </w:numPr>
        <w:pBdr>
          <w:top w:val="nil"/>
          <w:left w:val="nil"/>
          <w:bottom w:val="nil"/>
          <w:right w:val="nil"/>
          <w:between w:val="nil"/>
        </w:pBdr>
        <w:spacing w:after="0"/>
        <w:ind w:left="540" w:hanging="450"/>
        <w:jc w:val="both"/>
        <w:rPr>
          <w:rFonts w:ascii="Times New Roman" w:hAnsi="Times New Roman" w:cs="Times New Roman"/>
        </w:rPr>
      </w:pPr>
      <w:r w:rsidRPr="007F1D40">
        <w:rPr>
          <w:rFonts w:ascii="Times New Roman" w:hAnsi="Times New Roman" w:cs="Times New Roman"/>
          <w:b/>
          <w:color w:val="000000"/>
        </w:rPr>
        <w:t>Prime Minister’s Scholarship Scheme for Central Armed Police Forces &amp; Assam Rifles</w:t>
      </w:r>
      <w:r w:rsidR="00521BEF" w:rsidRPr="007F1D40">
        <w:rPr>
          <w:rFonts w:ascii="Times New Roman" w:hAnsi="Times New Roman" w:cs="Times New Roman"/>
          <w:color w:val="000000"/>
        </w:rPr>
        <w:t xml:space="preserve"> </w:t>
      </w:r>
      <w:r w:rsidR="00521BEF" w:rsidRPr="007F1D40">
        <w:rPr>
          <w:rFonts w:ascii="Times New Roman" w:hAnsi="Times New Roman" w:cs="Times New Roman"/>
          <w:color w:val="000000"/>
          <w:u w:val="single"/>
        </w:rPr>
        <w:t xml:space="preserve"> </w:t>
      </w:r>
      <w:r w:rsidR="00521BEF" w:rsidRPr="007F1D40">
        <w:rPr>
          <w:rFonts w:ascii="Times New Roman" w:hAnsi="Times New Roman" w:cs="Times New Roman"/>
          <w:b/>
          <w:color w:val="000066"/>
          <w:u w:val="single"/>
        </w:rPr>
        <w:t>(https://scholarships.gov.in/)</w:t>
      </w:r>
      <w:r w:rsidR="00521BEF" w:rsidRPr="007F1D40">
        <w:rPr>
          <w:rFonts w:ascii="Times New Roman" w:hAnsi="Times New Roman" w:cs="Times New Roman"/>
          <w:color w:val="000000"/>
        </w:rPr>
        <w:t xml:space="preserve"> </w:t>
      </w:r>
    </w:p>
    <w:p w:rsidR="00B72617" w:rsidRPr="007F1D40" w:rsidRDefault="00B72617" w:rsidP="00B72617">
      <w:pPr>
        <w:pStyle w:val="ListParagraph"/>
        <w:pBdr>
          <w:top w:val="nil"/>
          <w:left w:val="nil"/>
          <w:bottom w:val="nil"/>
          <w:right w:val="nil"/>
          <w:between w:val="nil"/>
        </w:pBdr>
        <w:spacing w:after="0"/>
        <w:ind w:left="360"/>
        <w:jc w:val="both"/>
        <w:rPr>
          <w:rFonts w:ascii="Times New Roman" w:hAnsi="Times New Roman" w:cs="Times New Roman"/>
        </w:rPr>
      </w:pPr>
    </w:p>
    <w:p w:rsidR="00521BEF" w:rsidRPr="007F1D40" w:rsidRDefault="00162981" w:rsidP="00D53A6C">
      <w:pPr>
        <w:pStyle w:val="NoSpacing"/>
        <w:numPr>
          <w:ilvl w:val="0"/>
          <w:numId w:val="27"/>
        </w:numPr>
        <w:ind w:left="900" w:hanging="270"/>
        <w:jc w:val="both"/>
        <w:rPr>
          <w:rFonts w:ascii="Times New Roman" w:hAnsi="Times New Roman" w:cs="Times New Roman"/>
        </w:rPr>
      </w:pPr>
      <w:r w:rsidRPr="007F1D40">
        <w:rPr>
          <w:rFonts w:ascii="Times New Roman" w:hAnsi="Times New Roman" w:cs="Times New Roman"/>
        </w:rPr>
        <w:t>Wards/widows of deceased</w:t>
      </w:r>
      <w:r w:rsidR="00B72617" w:rsidRPr="007F1D40">
        <w:rPr>
          <w:rFonts w:ascii="Times New Roman" w:hAnsi="Times New Roman" w:cs="Times New Roman"/>
        </w:rPr>
        <w:t>.</w:t>
      </w:r>
    </w:p>
    <w:p w:rsidR="00521BEF" w:rsidRPr="007F1D40" w:rsidRDefault="00B72617" w:rsidP="00D53A6C">
      <w:pPr>
        <w:pStyle w:val="NoSpacing"/>
        <w:numPr>
          <w:ilvl w:val="0"/>
          <w:numId w:val="27"/>
        </w:numPr>
        <w:ind w:left="900" w:hanging="270"/>
        <w:jc w:val="both"/>
        <w:rPr>
          <w:rFonts w:ascii="Times New Roman" w:hAnsi="Times New Roman" w:cs="Times New Roman"/>
        </w:rPr>
      </w:pPr>
      <w:r w:rsidRPr="007F1D40">
        <w:rPr>
          <w:rFonts w:ascii="Times New Roman" w:hAnsi="Times New Roman" w:cs="Times New Roman"/>
        </w:rPr>
        <w:t>C</w:t>
      </w:r>
      <w:r w:rsidR="00521BEF" w:rsidRPr="007F1D40">
        <w:rPr>
          <w:rFonts w:ascii="Times New Roman" w:hAnsi="Times New Roman" w:cs="Times New Roman"/>
        </w:rPr>
        <w:t xml:space="preserve">APF &amp; AR personnel died in harness/election duty, wards of personnel disabled due to  </w:t>
      </w:r>
    </w:p>
    <w:p w:rsidR="00521BEF" w:rsidRPr="007F1D40" w:rsidRDefault="00B72617" w:rsidP="00D53A6C">
      <w:pPr>
        <w:pStyle w:val="NoSpacing"/>
        <w:ind w:left="900"/>
        <w:jc w:val="both"/>
        <w:rPr>
          <w:rFonts w:ascii="Times New Roman" w:hAnsi="Times New Roman" w:cs="Times New Roman"/>
        </w:rPr>
      </w:pPr>
      <w:r w:rsidRPr="007F1D40">
        <w:rPr>
          <w:rFonts w:ascii="Times New Roman" w:hAnsi="Times New Roman" w:cs="Times New Roman"/>
        </w:rPr>
        <w:t>causes</w:t>
      </w:r>
      <w:r w:rsidR="00521BEF" w:rsidRPr="007F1D40">
        <w:rPr>
          <w:rFonts w:ascii="Times New Roman" w:hAnsi="Times New Roman" w:cs="Times New Roman"/>
        </w:rPr>
        <w:t xml:space="preserve"> attributable to Government service and Wards of Ex</w:t>
      </w:r>
      <w:r w:rsidRPr="007F1D40">
        <w:rPr>
          <w:rFonts w:ascii="Times New Roman" w:hAnsi="Times New Roman" w:cs="Times New Roman"/>
        </w:rPr>
        <w:t>-</w:t>
      </w:r>
      <w:r w:rsidR="00521BEF" w:rsidRPr="007F1D40">
        <w:rPr>
          <w:rFonts w:ascii="Times New Roman" w:hAnsi="Times New Roman" w:cs="Times New Roman"/>
        </w:rPr>
        <w:t xml:space="preserve">CAPF &amp; AR personnel in receipt of Gallantry Awards. </w:t>
      </w:r>
    </w:p>
    <w:p w:rsidR="00521BEF" w:rsidRPr="007F1D40" w:rsidRDefault="00521BEF" w:rsidP="00D53A6C">
      <w:pPr>
        <w:pStyle w:val="NoSpacing"/>
        <w:numPr>
          <w:ilvl w:val="0"/>
          <w:numId w:val="27"/>
        </w:numPr>
        <w:ind w:left="900" w:hanging="270"/>
        <w:jc w:val="both"/>
        <w:rPr>
          <w:rFonts w:ascii="Times New Roman" w:hAnsi="Times New Roman" w:cs="Times New Roman"/>
        </w:rPr>
      </w:pPr>
      <w:r w:rsidRPr="007F1D40">
        <w:rPr>
          <w:rFonts w:ascii="Times New Roman" w:hAnsi="Times New Roman" w:cs="Times New Roman"/>
        </w:rPr>
        <w:t xml:space="preserve">Wards/widows of retired and serving CAPFs &amp; AR Personnel. </w:t>
      </w:r>
    </w:p>
    <w:p w:rsidR="00521BEF" w:rsidRPr="007F1D40" w:rsidRDefault="00521BEF" w:rsidP="00D53A6C">
      <w:pPr>
        <w:pStyle w:val="NoSpacing"/>
        <w:numPr>
          <w:ilvl w:val="0"/>
          <w:numId w:val="27"/>
        </w:numPr>
        <w:ind w:left="900" w:hanging="270"/>
        <w:jc w:val="both"/>
        <w:rPr>
          <w:rFonts w:ascii="Times New Roman" w:hAnsi="Times New Roman" w:cs="Times New Roman"/>
        </w:rPr>
      </w:pPr>
      <w:r w:rsidRPr="007F1D40">
        <w:rPr>
          <w:rFonts w:ascii="Times New Roman" w:hAnsi="Times New Roman" w:cs="Times New Roman"/>
        </w:rPr>
        <w:t>Pursuing first professional degree program in the field of Engineering, BBA, BCA, MBA and MCA</w:t>
      </w:r>
      <w:r w:rsidR="00022579" w:rsidRPr="007F1D40">
        <w:rPr>
          <w:rFonts w:ascii="Times New Roman" w:hAnsi="Times New Roman" w:cs="Times New Roman"/>
        </w:rPr>
        <w:t>.</w:t>
      </w:r>
      <w:r w:rsidRPr="007F1D40">
        <w:rPr>
          <w:rFonts w:ascii="Times New Roman" w:hAnsi="Times New Roman" w:cs="Times New Roman"/>
        </w:rPr>
        <w:t xml:space="preserve"> </w:t>
      </w:r>
    </w:p>
    <w:p w:rsidR="00521BEF" w:rsidRPr="007F1D40" w:rsidRDefault="00521BEF" w:rsidP="00D53A6C">
      <w:pPr>
        <w:pStyle w:val="NoSpacing"/>
        <w:numPr>
          <w:ilvl w:val="0"/>
          <w:numId w:val="27"/>
        </w:numPr>
        <w:ind w:left="900" w:hanging="270"/>
        <w:jc w:val="both"/>
        <w:rPr>
          <w:rFonts w:ascii="Times New Roman" w:hAnsi="Times New Roman" w:cs="Times New Roman"/>
        </w:rPr>
      </w:pPr>
      <w:r w:rsidRPr="007F1D40">
        <w:rPr>
          <w:rFonts w:ascii="Times New Roman" w:hAnsi="Times New Roman" w:cs="Times New Roman"/>
        </w:rPr>
        <w:t xml:space="preserve">Having minimum 60% marks in Minimum Entry Qualification (MEQ) i.e. 10+2/ Diploma/  </w:t>
      </w:r>
    </w:p>
    <w:p w:rsidR="00521BEF" w:rsidRPr="007F1D40" w:rsidRDefault="00521BEF" w:rsidP="00D53A6C">
      <w:pPr>
        <w:pStyle w:val="NoSpacing"/>
        <w:ind w:left="900"/>
        <w:jc w:val="both"/>
        <w:rPr>
          <w:rFonts w:ascii="Times New Roman" w:hAnsi="Times New Roman" w:cs="Times New Roman"/>
        </w:rPr>
      </w:pPr>
      <w:r w:rsidRPr="007F1D40">
        <w:rPr>
          <w:rFonts w:ascii="Times New Roman" w:hAnsi="Times New Roman" w:cs="Times New Roman"/>
        </w:rPr>
        <w:t xml:space="preserve">Graduation or equivalent in case of new applicant. Or For applicants applying under renewal category, it is mandatory to pass the each subsequent academic year of the professional courses being pursued by them with minimum 50% marks. </w:t>
      </w:r>
    </w:p>
    <w:p w:rsidR="00521BEF" w:rsidRDefault="00521BEF" w:rsidP="00521BEF">
      <w:pPr>
        <w:pStyle w:val="NoSpacing"/>
        <w:ind w:left="-180"/>
        <w:jc w:val="both"/>
        <w:rPr>
          <w:rFonts w:ascii="Times New Roman" w:hAnsi="Times New Roman" w:cs="Times New Roman"/>
        </w:rPr>
      </w:pPr>
    </w:p>
    <w:p w:rsidR="00187116" w:rsidRDefault="00187116" w:rsidP="00187116">
      <w:pPr>
        <w:pStyle w:val="NoSpacing"/>
        <w:ind w:left="540"/>
        <w:jc w:val="both"/>
        <w:rPr>
          <w:rFonts w:ascii="Times New Roman" w:hAnsi="Times New Roman" w:cs="Times New Roman"/>
          <w:b/>
        </w:rPr>
      </w:pPr>
    </w:p>
    <w:p w:rsidR="00521BEF" w:rsidRPr="007F1D40" w:rsidRDefault="00C52A96" w:rsidP="00120201">
      <w:pPr>
        <w:pStyle w:val="NoSpacing"/>
        <w:numPr>
          <w:ilvl w:val="0"/>
          <w:numId w:val="25"/>
        </w:numPr>
        <w:ind w:left="540" w:hanging="450"/>
        <w:jc w:val="both"/>
        <w:rPr>
          <w:rFonts w:ascii="Times New Roman" w:hAnsi="Times New Roman" w:cs="Times New Roman"/>
          <w:b/>
        </w:rPr>
      </w:pPr>
      <w:r w:rsidRPr="007F1D40">
        <w:rPr>
          <w:rFonts w:ascii="Times New Roman" w:hAnsi="Times New Roman" w:cs="Times New Roman"/>
          <w:b/>
        </w:rPr>
        <w:t>Central Sector Scheme Of Scholarships For College And University Students</w:t>
      </w:r>
    </w:p>
    <w:p w:rsidR="00521BEF" w:rsidRPr="007F1D40" w:rsidRDefault="00A77599" w:rsidP="00A77599">
      <w:pPr>
        <w:pStyle w:val="NoSpacing"/>
        <w:ind w:firstLine="540"/>
        <w:jc w:val="both"/>
        <w:rPr>
          <w:rFonts w:ascii="Times New Roman" w:hAnsi="Times New Roman" w:cs="Times New Roman"/>
          <w:b/>
          <w:color w:val="000066"/>
        </w:rPr>
      </w:pPr>
      <w:r>
        <w:rPr>
          <w:rFonts w:ascii="Times New Roman" w:hAnsi="Times New Roman" w:cs="Times New Roman"/>
          <w:b/>
          <w:color w:val="000066"/>
        </w:rPr>
        <w:t xml:space="preserve"> </w:t>
      </w:r>
      <w:r w:rsidR="00521BEF" w:rsidRPr="007F1D40">
        <w:rPr>
          <w:rFonts w:ascii="Times New Roman" w:hAnsi="Times New Roman" w:cs="Times New Roman"/>
          <w:b/>
          <w:color w:val="000066"/>
          <w:u w:val="single"/>
        </w:rPr>
        <w:t>(https://scholarships.gov.in/)</w:t>
      </w:r>
      <w:r w:rsidR="00521BEF" w:rsidRPr="007F1D40">
        <w:rPr>
          <w:rFonts w:ascii="Times New Roman" w:hAnsi="Times New Roman" w:cs="Times New Roman"/>
          <w:b/>
          <w:color w:val="000066"/>
        </w:rPr>
        <w:t xml:space="preserve"> </w:t>
      </w:r>
    </w:p>
    <w:p w:rsidR="00722AB2" w:rsidRPr="007F1D40" w:rsidRDefault="00722AB2" w:rsidP="00521BEF">
      <w:pPr>
        <w:pStyle w:val="NoSpacing"/>
        <w:ind w:left="-180"/>
        <w:jc w:val="both"/>
        <w:rPr>
          <w:rFonts w:ascii="Times New Roman" w:hAnsi="Times New Roman" w:cs="Times New Roman"/>
        </w:rPr>
      </w:pPr>
    </w:p>
    <w:p w:rsidR="00521BEF" w:rsidRPr="007F1D40" w:rsidRDefault="00521BEF" w:rsidP="00120201">
      <w:pPr>
        <w:pStyle w:val="NoSpacing"/>
        <w:numPr>
          <w:ilvl w:val="0"/>
          <w:numId w:val="27"/>
        </w:numPr>
        <w:ind w:left="900" w:hanging="270"/>
        <w:jc w:val="both"/>
        <w:rPr>
          <w:rFonts w:ascii="Times New Roman" w:hAnsi="Times New Roman" w:cs="Times New Roman"/>
        </w:rPr>
      </w:pPr>
      <w:r w:rsidRPr="007F1D40">
        <w:rPr>
          <w:rFonts w:ascii="Times New Roman" w:hAnsi="Times New Roman" w:cs="Times New Roman"/>
        </w:rPr>
        <w:t xml:space="preserve">The scholarships are awarded on the basis of the results of Senior Secondary Examination. 82000 fresh scholarships per annum [41000 for boys and 41000 for girls] are awarded for pursuing graduate / postgraduate studies in colleges and universities and for professional courses, such </w:t>
      </w:r>
      <w:r w:rsidR="00AE79B2" w:rsidRPr="007F1D40">
        <w:rPr>
          <w:rFonts w:ascii="Times New Roman" w:hAnsi="Times New Roman" w:cs="Times New Roman"/>
        </w:rPr>
        <w:t>as Engineering</w:t>
      </w:r>
      <w:r w:rsidRPr="007F1D40">
        <w:rPr>
          <w:rFonts w:ascii="Times New Roman" w:hAnsi="Times New Roman" w:cs="Times New Roman"/>
        </w:rPr>
        <w:t>.</w:t>
      </w:r>
    </w:p>
    <w:p w:rsidR="00421733" w:rsidRPr="007F1D40" w:rsidRDefault="00421733" w:rsidP="00120201">
      <w:pPr>
        <w:pStyle w:val="NoSpacing"/>
        <w:numPr>
          <w:ilvl w:val="0"/>
          <w:numId w:val="27"/>
        </w:numPr>
        <w:ind w:left="900" w:hanging="270"/>
        <w:jc w:val="both"/>
        <w:rPr>
          <w:rFonts w:ascii="Times New Roman" w:hAnsi="Times New Roman" w:cs="Times New Roman"/>
        </w:rPr>
      </w:pPr>
      <w:r w:rsidRPr="007F1D40">
        <w:rPr>
          <w:rFonts w:ascii="Times New Roman" w:hAnsi="Times New Roman" w:cs="Times New Roman"/>
        </w:rPr>
        <w:t>Students who are above 80th percentile of successful candidates in the relevant stream from the respective Board of Examination in Class XII of 10+2 pattern or equivalent and pursuing regular courses in Colleges/Institutions recognized by All India</w:t>
      </w:r>
      <w:r w:rsidR="0070739A" w:rsidRPr="007F1D40">
        <w:rPr>
          <w:rFonts w:ascii="Times New Roman" w:hAnsi="Times New Roman" w:cs="Times New Roman"/>
        </w:rPr>
        <w:t xml:space="preserve"> Council of Technical Education</w:t>
      </w:r>
      <w:r w:rsidRPr="007F1D40">
        <w:rPr>
          <w:rFonts w:ascii="Times New Roman" w:hAnsi="Times New Roman" w:cs="Times New Roman"/>
        </w:rPr>
        <w:t xml:space="preserve"> and not availing benefit of any other scholarship scheme including State run scholarship schemes/Fee waiver and -2- reimbursement scheme are eligible under the scheme.</w:t>
      </w:r>
    </w:p>
    <w:p w:rsidR="00521BEF" w:rsidRPr="007F1D40" w:rsidRDefault="00521BEF" w:rsidP="00521BEF">
      <w:pPr>
        <w:pStyle w:val="NoSpacing"/>
        <w:ind w:left="-180"/>
        <w:jc w:val="both"/>
        <w:rPr>
          <w:rFonts w:ascii="Times New Roman" w:hAnsi="Times New Roman" w:cs="Times New Roman"/>
        </w:rPr>
      </w:pPr>
    </w:p>
    <w:p w:rsidR="00521BEF" w:rsidRPr="007F1D40" w:rsidRDefault="00521BEF" w:rsidP="00521BEF">
      <w:pPr>
        <w:pStyle w:val="NoSpacing"/>
        <w:ind w:left="-180"/>
        <w:jc w:val="both"/>
        <w:rPr>
          <w:rFonts w:ascii="Times New Roman" w:hAnsi="Times New Roman" w:cs="Times New Roman"/>
        </w:rPr>
      </w:pPr>
    </w:p>
    <w:p w:rsidR="00521BEF" w:rsidRPr="007F1D40" w:rsidRDefault="00521BEF" w:rsidP="00521BEF">
      <w:pPr>
        <w:pStyle w:val="NoSpacing"/>
        <w:ind w:left="-180"/>
        <w:jc w:val="both"/>
        <w:rPr>
          <w:rFonts w:ascii="Times New Roman" w:hAnsi="Times New Roman" w:cs="Times New Roman"/>
        </w:rPr>
      </w:pPr>
    </w:p>
    <w:p w:rsidR="00521BEF" w:rsidRPr="007D4F79" w:rsidRDefault="00521BEF" w:rsidP="00521BEF">
      <w:pPr>
        <w:pStyle w:val="NoSpacing"/>
        <w:ind w:left="-180"/>
        <w:jc w:val="both"/>
        <w:rPr>
          <w:rFonts w:cstheme="minorHAnsi"/>
          <w:sz w:val="24"/>
          <w:szCs w:val="24"/>
        </w:rPr>
      </w:pPr>
    </w:p>
    <w:p w:rsidR="00521BEF" w:rsidRPr="007D4F79" w:rsidRDefault="00521BEF" w:rsidP="00521BEF">
      <w:pPr>
        <w:pStyle w:val="NoSpacing"/>
        <w:ind w:left="-180"/>
        <w:jc w:val="both"/>
        <w:rPr>
          <w:rFonts w:eastAsia="Times New Roman" w:cstheme="minorHAnsi"/>
          <w:sz w:val="24"/>
          <w:szCs w:val="24"/>
        </w:rPr>
      </w:pPr>
    </w:p>
    <w:sectPr w:rsidR="00521BEF" w:rsidRPr="007D4F79" w:rsidSect="009D1220">
      <w:footerReference w:type="default" r:id="rId17"/>
      <w:pgSz w:w="12240" w:h="15840"/>
      <w:pgMar w:top="63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5F7" w:rsidRDefault="002D65F7" w:rsidP="005429E1">
      <w:pPr>
        <w:spacing w:after="0" w:line="240" w:lineRule="auto"/>
      </w:pPr>
      <w:r>
        <w:separator/>
      </w:r>
    </w:p>
  </w:endnote>
  <w:endnote w:type="continuationSeparator" w:id="1">
    <w:p w:rsidR="002D65F7" w:rsidRDefault="002D65F7" w:rsidP="00542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8595"/>
      <w:docPartObj>
        <w:docPartGallery w:val="Page Numbers (Bottom of Page)"/>
        <w:docPartUnique/>
      </w:docPartObj>
    </w:sdtPr>
    <w:sdtContent>
      <w:p w:rsidR="005429E1" w:rsidRDefault="00B718C8" w:rsidP="005429E1">
        <w:pPr>
          <w:pStyle w:val="Footer"/>
          <w:jc w:val="center"/>
        </w:pPr>
        <w:fldSimple w:instr=" PAGE   \* MERGEFORMAT ">
          <w:r w:rsidR="00236B4D">
            <w:rPr>
              <w:noProof/>
            </w:rPr>
            <w:t>1</w:t>
          </w:r>
        </w:fldSimple>
      </w:p>
    </w:sdtContent>
  </w:sdt>
  <w:p w:rsidR="005429E1" w:rsidRDefault="00542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5F7" w:rsidRDefault="002D65F7" w:rsidP="005429E1">
      <w:pPr>
        <w:spacing w:after="0" w:line="240" w:lineRule="auto"/>
      </w:pPr>
      <w:r>
        <w:separator/>
      </w:r>
    </w:p>
  </w:footnote>
  <w:footnote w:type="continuationSeparator" w:id="1">
    <w:p w:rsidR="002D65F7" w:rsidRDefault="002D65F7" w:rsidP="00542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88D"/>
    <w:multiLevelType w:val="hybridMultilevel"/>
    <w:tmpl w:val="A7B0B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2A4605"/>
    <w:multiLevelType w:val="hybridMultilevel"/>
    <w:tmpl w:val="FCDE65A6"/>
    <w:lvl w:ilvl="0" w:tplc="10365BE0">
      <w:start w:val="1"/>
      <w:numFmt w:val="upperRoman"/>
      <w:lvlText w:val="%1-"/>
      <w:lvlJc w:val="left"/>
      <w:pPr>
        <w:ind w:left="640" w:hanging="452"/>
        <w:jc w:val="right"/>
      </w:pPr>
      <w:rPr>
        <w:rFonts w:ascii="Times New Roman" w:eastAsia="Times New Roman" w:hAnsi="Times New Roman" w:cs="Times New Roman" w:hint="default"/>
        <w:b/>
        <w:bCs/>
        <w:w w:val="100"/>
        <w:sz w:val="22"/>
        <w:szCs w:val="22"/>
        <w:lang w:val="en-US" w:eastAsia="en-US" w:bidi="ar-SA"/>
      </w:rPr>
    </w:lvl>
    <w:lvl w:ilvl="1" w:tplc="0970495E">
      <w:start w:val="1"/>
      <w:numFmt w:val="decimal"/>
      <w:lvlText w:val="%2."/>
      <w:lvlJc w:val="left"/>
      <w:pPr>
        <w:ind w:left="3426" w:hanging="449"/>
      </w:pPr>
      <w:rPr>
        <w:rFonts w:hint="default"/>
        <w:b/>
        <w:bCs/>
        <w:w w:val="100"/>
        <w:lang w:val="en-US" w:eastAsia="en-US" w:bidi="ar-SA"/>
      </w:rPr>
    </w:lvl>
    <w:lvl w:ilvl="2" w:tplc="FCF61D94">
      <w:start w:val="1"/>
      <w:numFmt w:val="lowerRoman"/>
      <w:lvlText w:val="(%3)"/>
      <w:lvlJc w:val="left"/>
      <w:pPr>
        <w:ind w:left="1787" w:hanging="449"/>
      </w:pPr>
      <w:rPr>
        <w:rFonts w:hint="default"/>
        <w:b/>
        <w:bCs/>
        <w:w w:val="100"/>
        <w:lang w:val="en-US" w:eastAsia="en-US" w:bidi="ar-SA"/>
      </w:rPr>
    </w:lvl>
    <w:lvl w:ilvl="3" w:tplc="065AEC34">
      <w:numFmt w:val="bullet"/>
      <w:lvlText w:val="•"/>
      <w:lvlJc w:val="left"/>
      <w:pPr>
        <w:ind w:left="1180" w:hanging="449"/>
      </w:pPr>
      <w:rPr>
        <w:rFonts w:hint="default"/>
        <w:lang w:val="en-US" w:eastAsia="en-US" w:bidi="ar-SA"/>
      </w:rPr>
    </w:lvl>
    <w:lvl w:ilvl="4" w:tplc="15F230C6">
      <w:numFmt w:val="bullet"/>
      <w:lvlText w:val="•"/>
      <w:lvlJc w:val="left"/>
      <w:pPr>
        <w:ind w:left="1640" w:hanging="449"/>
      </w:pPr>
      <w:rPr>
        <w:rFonts w:hint="default"/>
        <w:lang w:val="en-US" w:eastAsia="en-US" w:bidi="ar-SA"/>
      </w:rPr>
    </w:lvl>
    <w:lvl w:ilvl="5" w:tplc="8DE89C66">
      <w:numFmt w:val="bullet"/>
      <w:lvlText w:val="•"/>
      <w:lvlJc w:val="left"/>
      <w:pPr>
        <w:ind w:left="1780" w:hanging="449"/>
      </w:pPr>
      <w:rPr>
        <w:rFonts w:hint="default"/>
        <w:lang w:val="en-US" w:eastAsia="en-US" w:bidi="ar-SA"/>
      </w:rPr>
    </w:lvl>
    <w:lvl w:ilvl="6" w:tplc="6C28C2D6">
      <w:numFmt w:val="bullet"/>
      <w:lvlText w:val="•"/>
      <w:lvlJc w:val="left"/>
      <w:pPr>
        <w:ind w:left="3536" w:hanging="449"/>
      </w:pPr>
      <w:rPr>
        <w:rFonts w:hint="default"/>
        <w:lang w:val="en-US" w:eastAsia="en-US" w:bidi="ar-SA"/>
      </w:rPr>
    </w:lvl>
    <w:lvl w:ilvl="7" w:tplc="03A2CA6E">
      <w:numFmt w:val="bullet"/>
      <w:lvlText w:val="•"/>
      <w:lvlJc w:val="left"/>
      <w:pPr>
        <w:ind w:left="5292" w:hanging="449"/>
      </w:pPr>
      <w:rPr>
        <w:rFonts w:hint="default"/>
        <w:lang w:val="en-US" w:eastAsia="en-US" w:bidi="ar-SA"/>
      </w:rPr>
    </w:lvl>
    <w:lvl w:ilvl="8" w:tplc="598CCDA4">
      <w:numFmt w:val="bullet"/>
      <w:lvlText w:val="•"/>
      <w:lvlJc w:val="left"/>
      <w:pPr>
        <w:ind w:left="7048" w:hanging="449"/>
      </w:pPr>
      <w:rPr>
        <w:rFonts w:hint="default"/>
        <w:lang w:val="en-US" w:eastAsia="en-US" w:bidi="ar-SA"/>
      </w:rPr>
    </w:lvl>
  </w:abstractNum>
  <w:abstractNum w:abstractNumId="2">
    <w:nsid w:val="03795782"/>
    <w:multiLevelType w:val="hybridMultilevel"/>
    <w:tmpl w:val="CA628D8A"/>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nsid w:val="04B96682"/>
    <w:multiLevelType w:val="hybridMultilevel"/>
    <w:tmpl w:val="B92EA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725F77"/>
    <w:multiLevelType w:val="hybridMultilevel"/>
    <w:tmpl w:val="99A84B90"/>
    <w:lvl w:ilvl="0" w:tplc="8E8E52D8">
      <w:start w:val="1"/>
      <w:numFmt w:val="lowerLetter"/>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2000F2"/>
    <w:multiLevelType w:val="hybridMultilevel"/>
    <w:tmpl w:val="D9842B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55D57B4"/>
    <w:multiLevelType w:val="hybridMultilevel"/>
    <w:tmpl w:val="A57AEC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9AA450A"/>
    <w:multiLevelType w:val="hybridMultilevel"/>
    <w:tmpl w:val="8F6217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693DDB"/>
    <w:multiLevelType w:val="hybridMultilevel"/>
    <w:tmpl w:val="21726484"/>
    <w:lvl w:ilvl="0" w:tplc="B09A8C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81760"/>
    <w:multiLevelType w:val="hybridMultilevel"/>
    <w:tmpl w:val="D6761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3D4E43"/>
    <w:multiLevelType w:val="hybridMultilevel"/>
    <w:tmpl w:val="513AB33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nsid w:val="2CF273F6"/>
    <w:multiLevelType w:val="hybridMultilevel"/>
    <w:tmpl w:val="017C6D8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FF75B72"/>
    <w:multiLevelType w:val="hybridMultilevel"/>
    <w:tmpl w:val="D1CE7CD0"/>
    <w:lvl w:ilvl="0" w:tplc="A9B658B6">
      <w:start w:val="1"/>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3529131B"/>
    <w:multiLevelType w:val="multilevel"/>
    <w:tmpl w:val="7F9E5E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7774BB"/>
    <w:multiLevelType w:val="hybridMultilevel"/>
    <w:tmpl w:val="DACC8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0D616D"/>
    <w:multiLevelType w:val="hybridMultilevel"/>
    <w:tmpl w:val="9376B736"/>
    <w:lvl w:ilvl="0" w:tplc="1ED056D0">
      <w:start w:val="1"/>
      <w:numFmt w:val="lowerRoman"/>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96D1A8E"/>
    <w:multiLevelType w:val="hybridMultilevel"/>
    <w:tmpl w:val="E90299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B2C0EE9"/>
    <w:multiLevelType w:val="hybridMultilevel"/>
    <w:tmpl w:val="5B84460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B41410F"/>
    <w:multiLevelType w:val="hybridMultilevel"/>
    <w:tmpl w:val="5C22E0D4"/>
    <w:lvl w:ilvl="0" w:tplc="0FC2E22A">
      <w:start w:val="1"/>
      <w:numFmt w:val="upperRoman"/>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6263C"/>
    <w:multiLevelType w:val="hybridMultilevel"/>
    <w:tmpl w:val="99C25848"/>
    <w:lvl w:ilvl="0" w:tplc="44F6DD34">
      <w:start w:val="1"/>
      <w:numFmt w:val="decimal"/>
      <w:lvlText w:val="%1."/>
      <w:lvlJc w:val="left"/>
      <w:pPr>
        <w:ind w:left="180" w:hanging="360"/>
      </w:pPr>
      <w:rPr>
        <w:rFonts w:hint="default"/>
        <w:b/>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4D8B07D2"/>
    <w:multiLevelType w:val="hybridMultilevel"/>
    <w:tmpl w:val="A35A2594"/>
    <w:lvl w:ilvl="0" w:tplc="98AEE6E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E0131CF"/>
    <w:multiLevelType w:val="hybridMultilevel"/>
    <w:tmpl w:val="68B2DC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27316"/>
    <w:multiLevelType w:val="hybridMultilevel"/>
    <w:tmpl w:val="E9561B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52152E3E"/>
    <w:multiLevelType w:val="hybridMultilevel"/>
    <w:tmpl w:val="9DF40680"/>
    <w:lvl w:ilvl="0" w:tplc="DFFAFC54">
      <w:numFmt w:val="bullet"/>
      <w:lvlText w:val=""/>
      <w:lvlJc w:val="left"/>
      <w:pPr>
        <w:ind w:left="1631" w:hanging="360"/>
      </w:pPr>
      <w:rPr>
        <w:rFonts w:ascii="Symbol" w:eastAsia="Symbol" w:hAnsi="Symbol" w:cs="Symbol" w:hint="default"/>
        <w:w w:val="100"/>
        <w:sz w:val="22"/>
        <w:szCs w:val="22"/>
        <w:lang w:val="en-US" w:eastAsia="en-US" w:bidi="ar-SA"/>
      </w:rPr>
    </w:lvl>
    <w:lvl w:ilvl="1" w:tplc="C2F84988">
      <w:numFmt w:val="bullet"/>
      <w:lvlText w:val="•"/>
      <w:lvlJc w:val="left"/>
      <w:pPr>
        <w:ind w:left="2532" w:hanging="360"/>
      </w:pPr>
      <w:rPr>
        <w:rFonts w:hint="default"/>
        <w:lang w:val="en-US" w:eastAsia="en-US" w:bidi="ar-SA"/>
      </w:rPr>
    </w:lvl>
    <w:lvl w:ilvl="2" w:tplc="73865E32">
      <w:numFmt w:val="bullet"/>
      <w:lvlText w:val="•"/>
      <w:lvlJc w:val="left"/>
      <w:pPr>
        <w:ind w:left="3424" w:hanging="360"/>
      </w:pPr>
      <w:rPr>
        <w:rFonts w:hint="default"/>
        <w:lang w:val="en-US" w:eastAsia="en-US" w:bidi="ar-SA"/>
      </w:rPr>
    </w:lvl>
    <w:lvl w:ilvl="3" w:tplc="1E0285E2">
      <w:numFmt w:val="bullet"/>
      <w:lvlText w:val="•"/>
      <w:lvlJc w:val="left"/>
      <w:pPr>
        <w:ind w:left="4316" w:hanging="360"/>
      </w:pPr>
      <w:rPr>
        <w:rFonts w:hint="default"/>
        <w:lang w:val="en-US" w:eastAsia="en-US" w:bidi="ar-SA"/>
      </w:rPr>
    </w:lvl>
    <w:lvl w:ilvl="4" w:tplc="9D1CDB06">
      <w:numFmt w:val="bullet"/>
      <w:lvlText w:val="•"/>
      <w:lvlJc w:val="left"/>
      <w:pPr>
        <w:ind w:left="5208" w:hanging="360"/>
      </w:pPr>
      <w:rPr>
        <w:rFonts w:hint="default"/>
        <w:lang w:val="en-US" w:eastAsia="en-US" w:bidi="ar-SA"/>
      </w:rPr>
    </w:lvl>
    <w:lvl w:ilvl="5" w:tplc="28D25A26">
      <w:numFmt w:val="bullet"/>
      <w:lvlText w:val="•"/>
      <w:lvlJc w:val="left"/>
      <w:pPr>
        <w:ind w:left="6100" w:hanging="360"/>
      </w:pPr>
      <w:rPr>
        <w:rFonts w:hint="default"/>
        <w:lang w:val="en-US" w:eastAsia="en-US" w:bidi="ar-SA"/>
      </w:rPr>
    </w:lvl>
    <w:lvl w:ilvl="6" w:tplc="F3407220">
      <w:numFmt w:val="bullet"/>
      <w:lvlText w:val="•"/>
      <w:lvlJc w:val="left"/>
      <w:pPr>
        <w:ind w:left="6992" w:hanging="360"/>
      </w:pPr>
      <w:rPr>
        <w:rFonts w:hint="default"/>
        <w:lang w:val="en-US" w:eastAsia="en-US" w:bidi="ar-SA"/>
      </w:rPr>
    </w:lvl>
    <w:lvl w:ilvl="7" w:tplc="C3A08E8C">
      <w:numFmt w:val="bullet"/>
      <w:lvlText w:val="•"/>
      <w:lvlJc w:val="left"/>
      <w:pPr>
        <w:ind w:left="7884" w:hanging="360"/>
      </w:pPr>
      <w:rPr>
        <w:rFonts w:hint="default"/>
        <w:lang w:val="en-US" w:eastAsia="en-US" w:bidi="ar-SA"/>
      </w:rPr>
    </w:lvl>
    <w:lvl w:ilvl="8" w:tplc="1ED43162">
      <w:numFmt w:val="bullet"/>
      <w:lvlText w:val="•"/>
      <w:lvlJc w:val="left"/>
      <w:pPr>
        <w:ind w:left="8776" w:hanging="360"/>
      </w:pPr>
      <w:rPr>
        <w:rFonts w:hint="default"/>
        <w:lang w:val="en-US" w:eastAsia="en-US" w:bidi="ar-SA"/>
      </w:rPr>
    </w:lvl>
  </w:abstractNum>
  <w:abstractNum w:abstractNumId="24">
    <w:nsid w:val="52C767D9"/>
    <w:multiLevelType w:val="hybridMultilevel"/>
    <w:tmpl w:val="D2D6DE0A"/>
    <w:lvl w:ilvl="0" w:tplc="A88466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B3A83"/>
    <w:multiLevelType w:val="hybridMultilevel"/>
    <w:tmpl w:val="F586CA16"/>
    <w:lvl w:ilvl="0" w:tplc="463E3A7E">
      <w:numFmt w:val="bullet"/>
      <w:lvlText w:val=""/>
      <w:lvlJc w:val="left"/>
      <w:pPr>
        <w:ind w:left="1631" w:hanging="360"/>
      </w:pPr>
      <w:rPr>
        <w:rFonts w:ascii="Symbol" w:eastAsia="Symbol" w:hAnsi="Symbol" w:cs="Symbol" w:hint="default"/>
        <w:w w:val="100"/>
        <w:sz w:val="22"/>
        <w:szCs w:val="22"/>
        <w:lang w:val="en-US" w:eastAsia="en-US" w:bidi="ar-SA"/>
      </w:rPr>
    </w:lvl>
    <w:lvl w:ilvl="1" w:tplc="4E78AFE6">
      <w:numFmt w:val="bullet"/>
      <w:lvlText w:val="•"/>
      <w:lvlJc w:val="left"/>
      <w:pPr>
        <w:ind w:left="2532" w:hanging="360"/>
      </w:pPr>
      <w:rPr>
        <w:rFonts w:hint="default"/>
        <w:lang w:val="en-US" w:eastAsia="en-US" w:bidi="ar-SA"/>
      </w:rPr>
    </w:lvl>
    <w:lvl w:ilvl="2" w:tplc="9898981A">
      <w:numFmt w:val="bullet"/>
      <w:lvlText w:val="•"/>
      <w:lvlJc w:val="left"/>
      <w:pPr>
        <w:ind w:left="3424" w:hanging="360"/>
      </w:pPr>
      <w:rPr>
        <w:rFonts w:hint="default"/>
        <w:lang w:val="en-US" w:eastAsia="en-US" w:bidi="ar-SA"/>
      </w:rPr>
    </w:lvl>
    <w:lvl w:ilvl="3" w:tplc="BA2488DC">
      <w:numFmt w:val="bullet"/>
      <w:lvlText w:val="•"/>
      <w:lvlJc w:val="left"/>
      <w:pPr>
        <w:ind w:left="4316" w:hanging="360"/>
      </w:pPr>
      <w:rPr>
        <w:rFonts w:hint="default"/>
        <w:lang w:val="en-US" w:eastAsia="en-US" w:bidi="ar-SA"/>
      </w:rPr>
    </w:lvl>
    <w:lvl w:ilvl="4" w:tplc="F836B070">
      <w:numFmt w:val="bullet"/>
      <w:lvlText w:val="•"/>
      <w:lvlJc w:val="left"/>
      <w:pPr>
        <w:ind w:left="5208" w:hanging="360"/>
      </w:pPr>
      <w:rPr>
        <w:rFonts w:hint="default"/>
        <w:lang w:val="en-US" w:eastAsia="en-US" w:bidi="ar-SA"/>
      </w:rPr>
    </w:lvl>
    <w:lvl w:ilvl="5" w:tplc="31C0F3FC">
      <w:numFmt w:val="bullet"/>
      <w:lvlText w:val="•"/>
      <w:lvlJc w:val="left"/>
      <w:pPr>
        <w:ind w:left="6100" w:hanging="360"/>
      </w:pPr>
      <w:rPr>
        <w:rFonts w:hint="default"/>
        <w:lang w:val="en-US" w:eastAsia="en-US" w:bidi="ar-SA"/>
      </w:rPr>
    </w:lvl>
    <w:lvl w:ilvl="6" w:tplc="97D8C096">
      <w:numFmt w:val="bullet"/>
      <w:lvlText w:val="•"/>
      <w:lvlJc w:val="left"/>
      <w:pPr>
        <w:ind w:left="6992" w:hanging="360"/>
      </w:pPr>
      <w:rPr>
        <w:rFonts w:hint="default"/>
        <w:lang w:val="en-US" w:eastAsia="en-US" w:bidi="ar-SA"/>
      </w:rPr>
    </w:lvl>
    <w:lvl w:ilvl="7" w:tplc="F38845C2">
      <w:numFmt w:val="bullet"/>
      <w:lvlText w:val="•"/>
      <w:lvlJc w:val="left"/>
      <w:pPr>
        <w:ind w:left="7884" w:hanging="360"/>
      </w:pPr>
      <w:rPr>
        <w:rFonts w:hint="default"/>
        <w:lang w:val="en-US" w:eastAsia="en-US" w:bidi="ar-SA"/>
      </w:rPr>
    </w:lvl>
    <w:lvl w:ilvl="8" w:tplc="7EAE5DE6">
      <w:numFmt w:val="bullet"/>
      <w:lvlText w:val="•"/>
      <w:lvlJc w:val="left"/>
      <w:pPr>
        <w:ind w:left="8776" w:hanging="360"/>
      </w:pPr>
      <w:rPr>
        <w:rFonts w:hint="default"/>
        <w:lang w:val="en-US" w:eastAsia="en-US" w:bidi="ar-SA"/>
      </w:rPr>
    </w:lvl>
  </w:abstractNum>
  <w:abstractNum w:abstractNumId="26">
    <w:nsid w:val="569E463A"/>
    <w:multiLevelType w:val="hybridMultilevel"/>
    <w:tmpl w:val="E1BA4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CA4FED"/>
    <w:multiLevelType w:val="hybridMultilevel"/>
    <w:tmpl w:val="6A1C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1476A"/>
    <w:multiLevelType w:val="hybridMultilevel"/>
    <w:tmpl w:val="FA4AB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0F4704"/>
    <w:multiLevelType w:val="hybridMultilevel"/>
    <w:tmpl w:val="4D645E60"/>
    <w:lvl w:ilvl="0" w:tplc="8E024D34">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901927"/>
    <w:multiLevelType w:val="hybridMultilevel"/>
    <w:tmpl w:val="3CFAD5F2"/>
    <w:lvl w:ilvl="0" w:tplc="90F8DE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B76377"/>
    <w:multiLevelType w:val="hybridMultilevel"/>
    <w:tmpl w:val="4C360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B32394"/>
    <w:multiLevelType w:val="hybridMultilevel"/>
    <w:tmpl w:val="5A2CDFA4"/>
    <w:lvl w:ilvl="0" w:tplc="4B42A526">
      <w:start w:val="1"/>
      <w:numFmt w:val="upperRoman"/>
      <w:lvlText w:val="%1-"/>
      <w:lvlJc w:val="left"/>
      <w:pPr>
        <w:ind w:left="72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67447A72"/>
    <w:multiLevelType w:val="hybridMultilevel"/>
    <w:tmpl w:val="E0AA5376"/>
    <w:lvl w:ilvl="0" w:tplc="6CF8071A">
      <w:start w:val="1"/>
      <w:numFmt w:val="decimal"/>
      <w:lvlText w:val="%1."/>
      <w:lvlJc w:val="left"/>
      <w:pPr>
        <w:ind w:left="54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8234921"/>
    <w:multiLevelType w:val="hybridMultilevel"/>
    <w:tmpl w:val="61BA7D5C"/>
    <w:lvl w:ilvl="0" w:tplc="5150E87C">
      <w:start w:val="1"/>
      <w:numFmt w:val="lowerLetter"/>
      <w:lvlText w:val="%1)"/>
      <w:lvlJc w:val="left"/>
      <w:pPr>
        <w:ind w:left="3060" w:hanging="51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abstractNum w:abstractNumId="35">
    <w:nsid w:val="70C04CD1"/>
    <w:multiLevelType w:val="hybridMultilevel"/>
    <w:tmpl w:val="3C10B0CC"/>
    <w:lvl w:ilvl="0" w:tplc="F7EA8C14">
      <w:start w:val="1"/>
      <w:numFmt w:val="lowerLetter"/>
      <w:lvlText w:val="%1)"/>
      <w:lvlJc w:val="left"/>
      <w:pPr>
        <w:ind w:left="2295" w:hanging="60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6">
    <w:nsid w:val="70D14D2A"/>
    <w:multiLevelType w:val="hybridMultilevel"/>
    <w:tmpl w:val="D1425F40"/>
    <w:lvl w:ilvl="0" w:tplc="609E14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72A33361"/>
    <w:multiLevelType w:val="hybridMultilevel"/>
    <w:tmpl w:val="AAE23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1F2C26"/>
    <w:multiLevelType w:val="hybridMultilevel"/>
    <w:tmpl w:val="ADD6643E"/>
    <w:lvl w:ilvl="0" w:tplc="04090017">
      <w:start w:val="1"/>
      <w:numFmt w:val="lowerLetter"/>
      <w:lvlText w:val="%1)"/>
      <w:lvlJc w:val="left"/>
      <w:pPr>
        <w:ind w:left="1631" w:hanging="360"/>
      </w:pPr>
      <w:rPr>
        <w:rFonts w:hint="default"/>
        <w:b/>
        <w:bCs/>
        <w:w w:val="100"/>
        <w:sz w:val="22"/>
        <w:szCs w:val="22"/>
        <w:lang w:val="en-US" w:eastAsia="en-US" w:bidi="ar-SA"/>
      </w:rPr>
    </w:lvl>
    <w:lvl w:ilvl="1" w:tplc="C2F84988">
      <w:numFmt w:val="bullet"/>
      <w:lvlText w:val="•"/>
      <w:lvlJc w:val="left"/>
      <w:pPr>
        <w:ind w:left="2532" w:hanging="360"/>
      </w:pPr>
      <w:rPr>
        <w:rFonts w:hint="default"/>
        <w:lang w:val="en-US" w:eastAsia="en-US" w:bidi="ar-SA"/>
      </w:rPr>
    </w:lvl>
    <w:lvl w:ilvl="2" w:tplc="73865E32">
      <w:numFmt w:val="bullet"/>
      <w:lvlText w:val="•"/>
      <w:lvlJc w:val="left"/>
      <w:pPr>
        <w:ind w:left="3424" w:hanging="360"/>
      </w:pPr>
      <w:rPr>
        <w:rFonts w:hint="default"/>
        <w:lang w:val="en-US" w:eastAsia="en-US" w:bidi="ar-SA"/>
      </w:rPr>
    </w:lvl>
    <w:lvl w:ilvl="3" w:tplc="1E0285E2">
      <w:numFmt w:val="bullet"/>
      <w:lvlText w:val="•"/>
      <w:lvlJc w:val="left"/>
      <w:pPr>
        <w:ind w:left="4316" w:hanging="360"/>
      </w:pPr>
      <w:rPr>
        <w:rFonts w:hint="default"/>
        <w:lang w:val="en-US" w:eastAsia="en-US" w:bidi="ar-SA"/>
      </w:rPr>
    </w:lvl>
    <w:lvl w:ilvl="4" w:tplc="9D1CDB06">
      <w:numFmt w:val="bullet"/>
      <w:lvlText w:val="•"/>
      <w:lvlJc w:val="left"/>
      <w:pPr>
        <w:ind w:left="5208" w:hanging="360"/>
      </w:pPr>
      <w:rPr>
        <w:rFonts w:hint="default"/>
        <w:lang w:val="en-US" w:eastAsia="en-US" w:bidi="ar-SA"/>
      </w:rPr>
    </w:lvl>
    <w:lvl w:ilvl="5" w:tplc="28D25A26">
      <w:numFmt w:val="bullet"/>
      <w:lvlText w:val="•"/>
      <w:lvlJc w:val="left"/>
      <w:pPr>
        <w:ind w:left="6100" w:hanging="360"/>
      </w:pPr>
      <w:rPr>
        <w:rFonts w:hint="default"/>
        <w:lang w:val="en-US" w:eastAsia="en-US" w:bidi="ar-SA"/>
      </w:rPr>
    </w:lvl>
    <w:lvl w:ilvl="6" w:tplc="F3407220">
      <w:numFmt w:val="bullet"/>
      <w:lvlText w:val="•"/>
      <w:lvlJc w:val="left"/>
      <w:pPr>
        <w:ind w:left="6992" w:hanging="360"/>
      </w:pPr>
      <w:rPr>
        <w:rFonts w:hint="default"/>
        <w:lang w:val="en-US" w:eastAsia="en-US" w:bidi="ar-SA"/>
      </w:rPr>
    </w:lvl>
    <w:lvl w:ilvl="7" w:tplc="C3A08E8C">
      <w:numFmt w:val="bullet"/>
      <w:lvlText w:val="•"/>
      <w:lvlJc w:val="left"/>
      <w:pPr>
        <w:ind w:left="7884" w:hanging="360"/>
      </w:pPr>
      <w:rPr>
        <w:rFonts w:hint="default"/>
        <w:lang w:val="en-US" w:eastAsia="en-US" w:bidi="ar-SA"/>
      </w:rPr>
    </w:lvl>
    <w:lvl w:ilvl="8" w:tplc="1ED43162">
      <w:numFmt w:val="bullet"/>
      <w:lvlText w:val="•"/>
      <w:lvlJc w:val="left"/>
      <w:pPr>
        <w:ind w:left="8776" w:hanging="360"/>
      </w:pPr>
      <w:rPr>
        <w:rFonts w:hint="default"/>
        <w:lang w:val="en-US" w:eastAsia="en-US" w:bidi="ar-SA"/>
      </w:rPr>
    </w:lvl>
  </w:abstractNum>
  <w:num w:numId="1">
    <w:abstractNumId w:val="29"/>
  </w:num>
  <w:num w:numId="2">
    <w:abstractNumId w:val="9"/>
  </w:num>
  <w:num w:numId="3">
    <w:abstractNumId w:val="13"/>
  </w:num>
  <w:num w:numId="4">
    <w:abstractNumId w:val="37"/>
  </w:num>
  <w:num w:numId="5">
    <w:abstractNumId w:val="34"/>
  </w:num>
  <w:num w:numId="6">
    <w:abstractNumId w:val="35"/>
  </w:num>
  <w:num w:numId="7">
    <w:abstractNumId w:val="4"/>
  </w:num>
  <w:num w:numId="8">
    <w:abstractNumId w:val="20"/>
  </w:num>
  <w:num w:numId="9">
    <w:abstractNumId w:val="21"/>
  </w:num>
  <w:num w:numId="10">
    <w:abstractNumId w:val="5"/>
  </w:num>
  <w:num w:numId="11">
    <w:abstractNumId w:val="33"/>
  </w:num>
  <w:num w:numId="12">
    <w:abstractNumId w:val="10"/>
  </w:num>
  <w:num w:numId="13">
    <w:abstractNumId w:val="30"/>
  </w:num>
  <w:num w:numId="14">
    <w:abstractNumId w:val="32"/>
  </w:num>
  <w:num w:numId="15">
    <w:abstractNumId w:val="8"/>
  </w:num>
  <w:num w:numId="16">
    <w:abstractNumId w:val="16"/>
  </w:num>
  <w:num w:numId="17">
    <w:abstractNumId w:val="24"/>
  </w:num>
  <w:num w:numId="18">
    <w:abstractNumId w:val="0"/>
  </w:num>
  <w:num w:numId="19">
    <w:abstractNumId w:val="17"/>
  </w:num>
  <w:num w:numId="20">
    <w:abstractNumId w:val="28"/>
  </w:num>
  <w:num w:numId="21">
    <w:abstractNumId w:val="6"/>
  </w:num>
  <w:num w:numId="22">
    <w:abstractNumId w:val="12"/>
  </w:num>
  <w:num w:numId="23">
    <w:abstractNumId w:val="11"/>
  </w:num>
  <w:num w:numId="24">
    <w:abstractNumId w:val="22"/>
  </w:num>
  <w:num w:numId="25">
    <w:abstractNumId w:val="19"/>
  </w:num>
  <w:num w:numId="26">
    <w:abstractNumId w:val="14"/>
  </w:num>
  <w:num w:numId="27">
    <w:abstractNumId w:val="27"/>
  </w:num>
  <w:num w:numId="28">
    <w:abstractNumId w:val="31"/>
  </w:num>
  <w:num w:numId="29">
    <w:abstractNumId w:val="26"/>
  </w:num>
  <w:num w:numId="30">
    <w:abstractNumId w:val="7"/>
  </w:num>
  <w:num w:numId="31">
    <w:abstractNumId w:val="15"/>
  </w:num>
  <w:num w:numId="32">
    <w:abstractNumId w:val="36"/>
  </w:num>
  <w:num w:numId="33">
    <w:abstractNumId w:val="18"/>
  </w:num>
  <w:num w:numId="34">
    <w:abstractNumId w:val="3"/>
  </w:num>
  <w:num w:numId="35">
    <w:abstractNumId w:val="25"/>
  </w:num>
  <w:num w:numId="36">
    <w:abstractNumId w:val="1"/>
  </w:num>
  <w:num w:numId="37">
    <w:abstractNumId w:val="23"/>
  </w:num>
  <w:num w:numId="38">
    <w:abstractNumId w:val="2"/>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6866"/>
  </w:hdrShapeDefaults>
  <w:footnotePr>
    <w:footnote w:id="0"/>
    <w:footnote w:id="1"/>
  </w:footnotePr>
  <w:endnotePr>
    <w:endnote w:id="0"/>
    <w:endnote w:id="1"/>
  </w:endnotePr>
  <w:compat/>
  <w:rsids>
    <w:rsidRoot w:val="00521BEF"/>
    <w:rsid w:val="00022579"/>
    <w:rsid w:val="00047854"/>
    <w:rsid w:val="00062071"/>
    <w:rsid w:val="00063A5A"/>
    <w:rsid w:val="00067893"/>
    <w:rsid w:val="000762FF"/>
    <w:rsid w:val="000953CA"/>
    <w:rsid w:val="00096CB0"/>
    <w:rsid w:val="000A09FE"/>
    <w:rsid w:val="000A227A"/>
    <w:rsid w:val="000B1479"/>
    <w:rsid w:val="000B6A43"/>
    <w:rsid w:val="000C5BDC"/>
    <w:rsid w:val="000D30AB"/>
    <w:rsid w:val="001021E6"/>
    <w:rsid w:val="00120201"/>
    <w:rsid w:val="00121633"/>
    <w:rsid w:val="001373F5"/>
    <w:rsid w:val="00150200"/>
    <w:rsid w:val="00152D1B"/>
    <w:rsid w:val="00162981"/>
    <w:rsid w:val="00187116"/>
    <w:rsid w:val="00190D3A"/>
    <w:rsid w:val="001A2F25"/>
    <w:rsid w:val="001B67F4"/>
    <w:rsid w:val="001D603C"/>
    <w:rsid w:val="001E0C54"/>
    <w:rsid w:val="001E23DF"/>
    <w:rsid w:val="001F2742"/>
    <w:rsid w:val="0020123D"/>
    <w:rsid w:val="0021143F"/>
    <w:rsid w:val="00216B6D"/>
    <w:rsid w:val="0021797A"/>
    <w:rsid w:val="002207DF"/>
    <w:rsid w:val="00224B0F"/>
    <w:rsid w:val="002250B3"/>
    <w:rsid w:val="00236B4D"/>
    <w:rsid w:val="002515E6"/>
    <w:rsid w:val="00255665"/>
    <w:rsid w:val="00276454"/>
    <w:rsid w:val="002A15F3"/>
    <w:rsid w:val="002A5E05"/>
    <w:rsid w:val="002B2CC8"/>
    <w:rsid w:val="002C282B"/>
    <w:rsid w:val="002C4293"/>
    <w:rsid w:val="002C4C6A"/>
    <w:rsid w:val="002D4CD7"/>
    <w:rsid w:val="002D6481"/>
    <w:rsid w:val="002D65F7"/>
    <w:rsid w:val="002D6D7D"/>
    <w:rsid w:val="002E128B"/>
    <w:rsid w:val="002F5AF1"/>
    <w:rsid w:val="002F7B2D"/>
    <w:rsid w:val="00304983"/>
    <w:rsid w:val="00333177"/>
    <w:rsid w:val="00340AAB"/>
    <w:rsid w:val="00346775"/>
    <w:rsid w:val="00351271"/>
    <w:rsid w:val="00357D93"/>
    <w:rsid w:val="003759B6"/>
    <w:rsid w:val="00392B21"/>
    <w:rsid w:val="003B5C1C"/>
    <w:rsid w:val="003C60D4"/>
    <w:rsid w:val="003D6D68"/>
    <w:rsid w:val="003D73A7"/>
    <w:rsid w:val="003E3882"/>
    <w:rsid w:val="003F2483"/>
    <w:rsid w:val="004026A5"/>
    <w:rsid w:val="00414DEA"/>
    <w:rsid w:val="00421733"/>
    <w:rsid w:val="00433594"/>
    <w:rsid w:val="00435EC3"/>
    <w:rsid w:val="00437412"/>
    <w:rsid w:val="00441C76"/>
    <w:rsid w:val="004433D9"/>
    <w:rsid w:val="004448EC"/>
    <w:rsid w:val="00450691"/>
    <w:rsid w:val="00461E1C"/>
    <w:rsid w:val="00474F26"/>
    <w:rsid w:val="00497516"/>
    <w:rsid w:val="004A4B41"/>
    <w:rsid w:val="004A6FE3"/>
    <w:rsid w:val="004B315D"/>
    <w:rsid w:val="004B44ED"/>
    <w:rsid w:val="004C3361"/>
    <w:rsid w:val="004C59E0"/>
    <w:rsid w:val="004D1A95"/>
    <w:rsid w:val="004E2D66"/>
    <w:rsid w:val="004E3EE1"/>
    <w:rsid w:val="00521BEF"/>
    <w:rsid w:val="005429E1"/>
    <w:rsid w:val="00547EC2"/>
    <w:rsid w:val="00552644"/>
    <w:rsid w:val="005764EE"/>
    <w:rsid w:val="00576B2A"/>
    <w:rsid w:val="005822DF"/>
    <w:rsid w:val="00582481"/>
    <w:rsid w:val="005910D3"/>
    <w:rsid w:val="00595D6B"/>
    <w:rsid w:val="005A7392"/>
    <w:rsid w:val="005C5A8A"/>
    <w:rsid w:val="005C7F2A"/>
    <w:rsid w:val="005D3386"/>
    <w:rsid w:val="005E27C2"/>
    <w:rsid w:val="005E5D27"/>
    <w:rsid w:val="005F5832"/>
    <w:rsid w:val="005F75D9"/>
    <w:rsid w:val="00601525"/>
    <w:rsid w:val="00620DDA"/>
    <w:rsid w:val="00630D3E"/>
    <w:rsid w:val="00631A7F"/>
    <w:rsid w:val="00657FBE"/>
    <w:rsid w:val="00693D67"/>
    <w:rsid w:val="006B352B"/>
    <w:rsid w:val="006C115D"/>
    <w:rsid w:val="006C2B43"/>
    <w:rsid w:val="006C724C"/>
    <w:rsid w:val="006E1DF3"/>
    <w:rsid w:val="006F193B"/>
    <w:rsid w:val="006F3425"/>
    <w:rsid w:val="006F6134"/>
    <w:rsid w:val="0070739A"/>
    <w:rsid w:val="00716C68"/>
    <w:rsid w:val="00722AB2"/>
    <w:rsid w:val="00737516"/>
    <w:rsid w:val="0074173A"/>
    <w:rsid w:val="00753D52"/>
    <w:rsid w:val="00756A1D"/>
    <w:rsid w:val="007639E8"/>
    <w:rsid w:val="00782DAB"/>
    <w:rsid w:val="007853AC"/>
    <w:rsid w:val="007B01A6"/>
    <w:rsid w:val="007B19C9"/>
    <w:rsid w:val="007B7163"/>
    <w:rsid w:val="007B7406"/>
    <w:rsid w:val="007C64C8"/>
    <w:rsid w:val="007D4F79"/>
    <w:rsid w:val="007E2A69"/>
    <w:rsid w:val="007F1D40"/>
    <w:rsid w:val="007F4CF9"/>
    <w:rsid w:val="0082454B"/>
    <w:rsid w:val="008251D1"/>
    <w:rsid w:val="00837593"/>
    <w:rsid w:val="00844F82"/>
    <w:rsid w:val="00865C4C"/>
    <w:rsid w:val="008A384B"/>
    <w:rsid w:val="008A6110"/>
    <w:rsid w:val="008B7A80"/>
    <w:rsid w:val="008C5FB4"/>
    <w:rsid w:val="008E5D47"/>
    <w:rsid w:val="00901A4B"/>
    <w:rsid w:val="00905DF2"/>
    <w:rsid w:val="009264E7"/>
    <w:rsid w:val="00940F21"/>
    <w:rsid w:val="00946B1E"/>
    <w:rsid w:val="00950259"/>
    <w:rsid w:val="00955BAD"/>
    <w:rsid w:val="00964E76"/>
    <w:rsid w:val="009907FA"/>
    <w:rsid w:val="009A2A2F"/>
    <w:rsid w:val="009A3491"/>
    <w:rsid w:val="009A70B8"/>
    <w:rsid w:val="009D0449"/>
    <w:rsid w:val="009D1220"/>
    <w:rsid w:val="009D4FEB"/>
    <w:rsid w:val="009F59D7"/>
    <w:rsid w:val="00A00B5F"/>
    <w:rsid w:val="00A03299"/>
    <w:rsid w:val="00A114A9"/>
    <w:rsid w:val="00A27AC1"/>
    <w:rsid w:val="00A35CA7"/>
    <w:rsid w:val="00A66FEB"/>
    <w:rsid w:val="00A77599"/>
    <w:rsid w:val="00A82F53"/>
    <w:rsid w:val="00A91496"/>
    <w:rsid w:val="00A94C2B"/>
    <w:rsid w:val="00AA3776"/>
    <w:rsid w:val="00AC123F"/>
    <w:rsid w:val="00AC51D9"/>
    <w:rsid w:val="00AE79B2"/>
    <w:rsid w:val="00AF5A40"/>
    <w:rsid w:val="00B0408D"/>
    <w:rsid w:val="00B066B4"/>
    <w:rsid w:val="00B140E5"/>
    <w:rsid w:val="00B24DC8"/>
    <w:rsid w:val="00B25322"/>
    <w:rsid w:val="00B31C39"/>
    <w:rsid w:val="00B352F1"/>
    <w:rsid w:val="00B52830"/>
    <w:rsid w:val="00B70636"/>
    <w:rsid w:val="00B718C8"/>
    <w:rsid w:val="00B72617"/>
    <w:rsid w:val="00B90919"/>
    <w:rsid w:val="00B921CD"/>
    <w:rsid w:val="00B951F6"/>
    <w:rsid w:val="00C0421F"/>
    <w:rsid w:val="00C07114"/>
    <w:rsid w:val="00C0713D"/>
    <w:rsid w:val="00C07812"/>
    <w:rsid w:val="00C22CAE"/>
    <w:rsid w:val="00C2346B"/>
    <w:rsid w:val="00C3196B"/>
    <w:rsid w:val="00C52A96"/>
    <w:rsid w:val="00C6687C"/>
    <w:rsid w:val="00C72B78"/>
    <w:rsid w:val="00CA2624"/>
    <w:rsid w:val="00CA66DB"/>
    <w:rsid w:val="00CD4226"/>
    <w:rsid w:val="00CD71CB"/>
    <w:rsid w:val="00D24017"/>
    <w:rsid w:val="00D338E7"/>
    <w:rsid w:val="00D41B18"/>
    <w:rsid w:val="00D53A6C"/>
    <w:rsid w:val="00D53A99"/>
    <w:rsid w:val="00D67FE5"/>
    <w:rsid w:val="00D7060C"/>
    <w:rsid w:val="00D72FC4"/>
    <w:rsid w:val="00DA1841"/>
    <w:rsid w:val="00DA4D0C"/>
    <w:rsid w:val="00DC25F5"/>
    <w:rsid w:val="00DC6748"/>
    <w:rsid w:val="00DE181D"/>
    <w:rsid w:val="00DE6527"/>
    <w:rsid w:val="00DE777A"/>
    <w:rsid w:val="00E17DF5"/>
    <w:rsid w:val="00E37132"/>
    <w:rsid w:val="00E43781"/>
    <w:rsid w:val="00E73788"/>
    <w:rsid w:val="00E75606"/>
    <w:rsid w:val="00E77D8C"/>
    <w:rsid w:val="00E8338C"/>
    <w:rsid w:val="00EB1C33"/>
    <w:rsid w:val="00EC2068"/>
    <w:rsid w:val="00EC6843"/>
    <w:rsid w:val="00F05C73"/>
    <w:rsid w:val="00F20D2C"/>
    <w:rsid w:val="00F3256F"/>
    <w:rsid w:val="00F3639E"/>
    <w:rsid w:val="00F46170"/>
    <w:rsid w:val="00F61B5F"/>
    <w:rsid w:val="00F63B57"/>
    <w:rsid w:val="00F7297E"/>
    <w:rsid w:val="00F75436"/>
    <w:rsid w:val="00F76D34"/>
    <w:rsid w:val="00F80121"/>
    <w:rsid w:val="00F812A4"/>
    <w:rsid w:val="00F90971"/>
    <w:rsid w:val="00F91757"/>
    <w:rsid w:val="00F934D9"/>
    <w:rsid w:val="00FE01D7"/>
    <w:rsid w:val="00FE590A"/>
    <w:rsid w:val="00FF1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EF"/>
  </w:style>
  <w:style w:type="paragraph" w:styleId="Heading2">
    <w:name w:val="heading 2"/>
    <w:basedOn w:val="Normal"/>
    <w:link w:val="Heading2Char"/>
    <w:uiPriority w:val="9"/>
    <w:unhideWhenUsed/>
    <w:qFormat/>
    <w:rsid w:val="00EC6843"/>
    <w:pPr>
      <w:widowControl w:val="0"/>
      <w:autoSpaceDE w:val="0"/>
      <w:autoSpaceDN w:val="0"/>
      <w:spacing w:after="0" w:line="240" w:lineRule="auto"/>
      <w:ind w:left="1180" w:hanging="450"/>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1BEF"/>
    <w:pPr>
      <w:spacing w:after="0" w:line="240" w:lineRule="auto"/>
    </w:pPr>
  </w:style>
  <w:style w:type="paragraph" w:styleId="ListParagraph">
    <w:name w:val="List Paragraph"/>
    <w:aliases w:val="O5,Para_sk,List_Paragraph,References,MC Paragraphe Liste,Normal 2,Heading 411,Heading 4111,normal,Paragraph,First level bullet,SGLText List Paragraph"/>
    <w:basedOn w:val="Normal"/>
    <w:link w:val="ListParagraphChar"/>
    <w:uiPriority w:val="34"/>
    <w:qFormat/>
    <w:rsid w:val="00521BEF"/>
    <w:pPr>
      <w:ind w:left="720"/>
      <w:contextualSpacing/>
    </w:pPr>
  </w:style>
  <w:style w:type="table" w:styleId="TableGrid">
    <w:name w:val="Table Grid"/>
    <w:basedOn w:val="TableNormal"/>
    <w:uiPriority w:val="59"/>
    <w:rsid w:val="00521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21BEF"/>
    <w:rPr>
      <w:color w:val="0000FF" w:themeColor="hyperlink"/>
      <w:u w:val="single"/>
    </w:rPr>
  </w:style>
  <w:style w:type="paragraph" w:styleId="NormalWeb">
    <w:name w:val="Normal (Web)"/>
    <w:basedOn w:val="Normal"/>
    <w:uiPriority w:val="99"/>
    <w:unhideWhenUsed/>
    <w:rsid w:val="00521B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O5 Char,Para_sk Char,List_Paragraph Char,References Char,MC Paragraphe Liste Char,Normal 2 Char,Heading 411 Char,Heading 4111 Char,normal Char,Paragraph Char,First level bullet Char,SGLText List Paragraph Char"/>
    <w:basedOn w:val="DefaultParagraphFont"/>
    <w:link w:val="ListParagraph"/>
    <w:qFormat/>
    <w:locked/>
    <w:rsid w:val="002C282B"/>
  </w:style>
  <w:style w:type="paragraph" w:styleId="Header">
    <w:name w:val="header"/>
    <w:basedOn w:val="Normal"/>
    <w:link w:val="HeaderChar"/>
    <w:uiPriority w:val="99"/>
    <w:semiHidden/>
    <w:unhideWhenUsed/>
    <w:rsid w:val="005429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29E1"/>
  </w:style>
  <w:style w:type="paragraph" w:styleId="Footer">
    <w:name w:val="footer"/>
    <w:basedOn w:val="Normal"/>
    <w:link w:val="FooterChar"/>
    <w:uiPriority w:val="99"/>
    <w:unhideWhenUsed/>
    <w:rsid w:val="00542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E1"/>
  </w:style>
  <w:style w:type="character" w:customStyle="1" w:styleId="Heading2Char">
    <w:name w:val="Heading 2 Char"/>
    <w:basedOn w:val="DefaultParagraphFont"/>
    <w:link w:val="Heading2"/>
    <w:uiPriority w:val="9"/>
    <w:rsid w:val="00EC6843"/>
    <w:rPr>
      <w:rFonts w:ascii="Times New Roman" w:eastAsia="Times New Roman" w:hAnsi="Times New Roman" w:cs="Times New Roman"/>
      <w:b/>
      <w:bCs/>
    </w:rPr>
  </w:style>
  <w:style w:type="paragraph" w:styleId="BodyText">
    <w:name w:val="Body Text"/>
    <w:basedOn w:val="Normal"/>
    <w:link w:val="BodyTextChar"/>
    <w:uiPriority w:val="1"/>
    <w:qFormat/>
    <w:rsid w:val="00A0329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0329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edistrict.delhigovt.nic.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district.delhigovt.nic.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gdtuw.ac.in/pdfs/Guidelines%20for%20Financial%20assistance%20to%20M.Tech%20and%20M.Pl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strict.delhigovt.nic.in/" TargetMode="External"/><Relationship Id="rId5" Type="http://schemas.openxmlformats.org/officeDocument/2006/relationships/footnotes" Target="footnotes.xml"/><Relationship Id="rId15" Type="http://schemas.openxmlformats.org/officeDocument/2006/relationships/hyperlink" Target="https://scholarships.gov.in/" TargetMode="External"/><Relationship Id="rId10" Type="http://schemas.openxmlformats.org/officeDocument/2006/relationships/hyperlink" Target="https://edistrict.delhigovt.ni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aton.in/EatonIN/EatonExcellenceAwards/index.html" TargetMode="External"/><Relationship Id="rId14" Type="http://schemas.openxmlformats.org/officeDocument/2006/relationships/hyperlink" Target="https://scholarship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105</cp:revision>
  <cp:lastPrinted>2021-12-21T09:50:00Z</cp:lastPrinted>
  <dcterms:created xsi:type="dcterms:W3CDTF">2021-10-27T07:46:00Z</dcterms:created>
  <dcterms:modified xsi:type="dcterms:W3CDTF">2021-12-21T10:00:00Z</dcterms:modified>
</cp:coreProperties>
</file>